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FA0" w:rsidRDefault="00AB412E" w:rsidP="001D2FA0">
      <w:pPr>
        <w:pStyle w:val="Closing"/>
        <w:tabs>
          <w:tab w:val="center" w:pos="1985"/>
          <w:tab w:val="center" w:pos="6237"/>
        </w:tabs>
        <w:ind w:left="0"/>
        <w:rPr>
          <w:rFonts w:ascii="Palatino Linotype" w:hAnsi="Palatino Linotype" w:cs="Tahoma"/>
          <w:b/>
          <w:sz w:val="25"/>
          <w:szCs w:val="25"/>
        </w:rPr>
      </w:pPr>
      <w:r>
        <w:rPr>
          <w:rFonts w:ascii="Palatino Linotype" w:hAnsi="Palatino Linotype" w:cs="Tahoma"/>
          <w:b/>
          <w:noProof/>
          <w:sz w:val="25"/>
          <w:szCs w:val="25"/>
          <w:lang w:eastAsia="hu-HU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26670</wp:posOffset>
            </wp:positionV>
            <wp:extent cx="1461770" cy="1461770"/>
            <wp:effectExtent l="19050" t="0" r="5080" b="0"/>
            <wp:wrapSquare wrapText="bothSides"/>
            <wp:docPr id="20" name="Picture 20" descr="2002_eszk-logo_hu_pantone2728-bl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2002_eszk-logo_hu_pantone2728-blu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1770" cy="1461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56CA4" w:rsidRDefault="00F56CA4" w:rsidP="004E067B">
      <w:pPr>
        <w:pStyle w:val="Closing"/>
        <w:tabs>
          <w:tab w:val="center" w:pos="1985"/>
          <w:tab w:val="center" w:pos="6237"/>
        </w:tabs>
        <w:ind w:left="0"/>
        <w:jc w:val="center"/>
        <w:rPr>
          <w:rFonts w:ascii="Palatino Linotype" w:hAnsi="Palatino Linotype" w:cs="Tahoma"/>
          <w:b/>
          <w:color w:val="000080"/>
          <w:sz w:val="28"/>
          <w:szCs w:val="28"/>
        </w:rPr>
      </w:pPr>
    </w:p>
    <w:p w:rsidR="00F56CA4" w:rsidRDefault="00F56CA4" w:rsidP="004E067B">
      <w:pPr>
        <w:pStyle w:val="Closing"/>
        <w:tabs>
          <w:tab w:val="center" w:pos="1985"/>
          <w:tab w:val="center" w:pos="6237"/>
        </w:tabs>
        <w:ind w:left="0"/>
        <w:jc w:val="center"/>
        <w:rPr>
          <w:rFonts w:ascii="Palatino Linotype" w:hAnsi="Palatino Linotype" w:cs="Tahoma"/>
          <w:b/>
          <w:color w:val="000080"/>
          <w:sz w:val="28"/>
          <w:szCs w:val="28"/>
        </w:rPr>
      </w:pPr>
    </w:p>
    <w:p w:rsidR="00F56CA4" w:rsidRDefault="00F56CA4" w:rsidP="004E067B">
      <w:pPr>
        <w:pStyle w:val="Closing"/>
        <w:tabs>
          <w:tab w:val="center" w:pos="1985"/>
          <w:tab w:val="center" w:pos="6237"/>
        </w:tabs>
        <w:ind w:left="0"/>
        <w:jc w:val="center"/>
        <w:rPr>
          <w:rFonts w:ascii="Palatino Linotype" w:hAnsi="Palatino Linotype" w:cs="Tahoma"/>
          <w:b/>
          <w:color w:val="000080"/>
          <w:sz w:val="28"/>
          <w:szCs w:val="28"/>
        </w:rPr>
      </w:pPr>
    </w:p>
    <w:p w:rsidR="00F56CA4" w:rsidRDefault="00F56CA4" w:rsidP="004E067B">
      <w:pPr>
        <w:pStyle w:val="Closing"/>
        <w:tabs>
          <w:tab w:val="center" w:pos="1985"/>
          <w:tab w:val="center" w:pos="6237"/>
        </w:tabs>
        <w:ind w:left="0"/>
        <w:jc w:val="center"/>
        <w:rPr>
          <w:rFonts w:ascii="Palatino Linotype" w:hAnsi="Palatino Linotype" w:cs="Tahoma"/>
          <w:b/>
          <w:color w:val="000080"/>
          <w:sz w:val="28"/>
          <w:szCs w:val="28"/>
        </w:rPr>
      </w:pPr>
    </w:p>
    <w:p w:rsidR="005D421C" w:rsidRPr="005D421C" w:rsidRDefault="005D421C" w:rsidP="004E067B">
      <w:pPr>
        <w:pStyle w:val="Closing"/>
        <w:tabs>
          <w:tab w:val="center" w:pos="1985"/>
          <w:tab w:val="center" w:pos="6237"/>
        </w:tabs>
        <w:ind w:left="0"/>
        <w:jc w:val="center"/>
        <w:rPr>
          <w:rFonts w:ascii="Palatino Linotype" w:hAnsi="Palatino Linotype" w:cs="Tahoma"/>
          <w:b/>
          <w:color w:val="000080"/>
          <w:sz w:val="28"/>
          <w:szCs w:val="28"/>
        </w:rPr>
      </w:pPr>
    </w:p>
    <w:p w:rsidR="005C5B55" w:rsidRDefault="005C5B55" w:rsidP="004E067B">
      <w:pPr>
        <w:pStyle w:val="Closing"/>
        <w:tabs>
          <w:tab w:val="center" w:pos="1985"/>
          <w:tab w:val="center" w:pos="6237"/>
        </w:tabs>
        <w:ind w:left="0"/>
        <w:jc w:val="center"/>
        <w:rPr>
          <w:rFonts w:ascii="Palatino Linotype" w:hAnsi="Palatino Linotype" w:cs="Tahoma"/>
          <w:b/>
          <w:color w:val="000080"/>
          <w:sz w:val="32"/>
          <w:szCs w:val="32"/>
        </w:rPr>
      </w:pPr>
    </w:p>
    <w:p w:rsidR="00693E21" w:rsidRPr="005C5B55" w:rsidRDefault="00A47DBB" w:rsidP="004E067B">
      <w:pPr>
        <w:pStyle w:val="Closing"/>
        <w:tabs>
          <w:tab w:val="center" w:pos="1985"/>
          <w:tab w:val="center" w:pos="6237"/>
        </w:tabs>
        <w:ind w:left="0"/>
        <w:jc w:val="center"/>
        <w:rPr>
          <w:rFonts w:ascii="Palatino Linotype" w:hAnsi="Palatino Linotype" w:cs="Tahoma"/>
          <w:b/>
          <w:color w:val="000080"/>
          <w:sz w:val="36"/>
          <w:szCs w:val="36"/>
        </w:rPr>
      </w:pPr>
      <w:r>
        <w:rPr>
          <w:rFonts w:ascii="Palatino Linotype" w:hAnsi="Palatino Linotype" w:cs="Tahoma"/>
          <w:b/>
          <w:color w:val="000080"/>
          <w:sz w:val="36"/>
          <w:szCs w:val="36"/>
        </w:rPr>
        <w:t>Geotermikus energia felhasználása</w:t>
      </w:r>
    </w:p>
    <w:p w:rsidR="004609C6" w:rsidRDefault="004609C6" w:rsidP="004609C6">
      <w:pPr>
        <w:spacing w:before="100" w:beforeAutospacing="1" w:after="100" w:afterAutospacing="1"/>
        <w:jc w:val="both"/>
        <w:rPr>
          <w:rFonts w:ascii="Palatino Linotype" w:hAnsi="Palatino Linotype" w:cs="Tahoma"/>
          <w:b/>
          <w:color w:val="000080"/>
          <w:sz w:val="32"/>
          <w:szCs w:val="32"/>
        </w:rPr>
      </w:pPr>
    </w:p>
    <w:p w:rsidR="00102B3F" w:rsidRPr="00703011" w:rsidRDefault="006C1152" w:rsidP="004609C6">
      <w:pPr>
        <w:spacing w:before="100" w:beforeAutospacing="1" w:after="100" w:afterAutospacing="1"/>
        <w:ind w:firstLine="142"/>
        <w:jc w:val="both"/>
        <w:rPr>
          <w:rFonts w:ascii="Palatino Linotype" w:hAnsi="Palatino Linotype"/>
          <w:sz w:val="24"/>
          <w:szCs w:val="24"/>
        </w:rPr>
      </w:pPr>
      <w:r w:rsidRPr="00703011">
        <w:rPr>
          <w:rFonts w:ascii="Palatino Linotype" w:hAnsi="Palatino Linotype"/>
          <w:sz w:val="24"/>
          <w:szCs w:val="24"/>
        </w:rPr>
        <w:t>Mikor a hazai m</w:t>
      </w:r>
      <w:r w:rsidR="00A31BAD" w:rsidRPr="00703011">
        <w:rPr>
          <w:rFonts w:ascii="Palatino Linotype" w:hAnsi="Palatino Linotype"/>
          <w:sz w:val="24"/>
          <w:szCs w:val="24"/>
        </w:rPr>
        <w:t>egújuló energia</w:t>
      </w:r>
      <w:r w:rsidR="008B35F3" w:rsidRPr="00703011">
        <w:rPr>
          <w:rFonts w:ascii="Palatino Linotype" w:hAnsi="Palatino Linotype"/>
          <w:sz w:val="24"/>
          <w:szCs w:val="24"/>
        </w:rPr>
        <w:t>forrás</w:t>
      </w:r>
      <w:r w:rsidR="00EE13EC">
        <w:rPr>
          <w:rFonts w:ascii="Palatino Linotype" w:hAnsi="Palatino Linotype"/>
          <w:sz w:val="24"/>
          <w:szCs w:val="24"/>
        </w:rPr>
        <w:t>-</w:t>
      </w:r>
      <w:r w:rsidR="00A31BAD" w:rsidRPr="00703011">
        <w:rPr>
          <w:rFonts w:ascii="Palatino Linotype" w:hAnsi="Palatino Linotype"/>
          <w:sz w:val="24"/>
          <w:szCs w:val="24"/>
        </w:rPr>
        <w:t>potenciálokról esik</w:t>
      </w:r>
      <w:r w:rsidRPr="00703011">
        <w:rPr>
          <w:rFonts w:ascii="Palatino Linotype" w:hAnsi="Palatino Linotype"/>
          <w:sz w:val="24"/>
          <w:szCs w:val="24"/>
        </w:rPr>
        <w:t xml:space="preserve"> szó gyakorta kiemelkedő helyen</w:t>
      </w:r>
      <w:r w:rsidR="00EE13EC">
        <w:rPr>
          <w:rFonts w:ascii="Palatino Linotype" w:hAnsi="Palatino Linotype"/>
          <w:sz w:val="24"/>
          <w:szCs w:val="24"/>
        </w:rPr>
        <w:t xml:space="preserve"> </w:t>
      </w:r>
      <w:r w:rsidR="00AB412E" w:rsidRPr="00703011">
        <w:rPr>
          <w:rFonts w:ascii="Palatino Linotype" w:hAnsi="Palatino Linotype"/>
          <w:sz w:val="24"/>
          <w:szCs w:val="24"/>
        </w:rPr>
        <w:t>szerepel a geotermikus energia</w:t>
      </w:r>
      <w:r w:rsidR="004108F5" w:rsidRPr="00703011">
        <w:rPr>
          <w:rFonts w:ascii="Palatino Linotype" w:hAnsi="Palatino Linotype"/>
          <w:sz w:val="24"/>
          <w:szCs w:val="24"/>
        </w:rPr>
        <w:t xml:space="preserve"> felhasználása</w:t>
      </w:r>
      <w:r w:rsidRPr="00703011">
        <w:rPr>
          <w:rFonts w:ascii="Palatino Linotype" w:hAnsi="Palatino Linotype"/>
          <w:sz w:val="24"/>
          <w:szCs w:val="24"/>
        </w:rPr>
        <w:t>.</w:t>
      </w:r>
      <w:r w:rsidR="00EE13EC">
        <w:rPr>
          <w:rFonts w:ascii="Palatino Linotype" w:hAnsi="Palatino Linotype"/>
          <w:sz w:val="24"/>
          <w:szCs w:val="24"/>
        </w:rPr>
        <w:t xml:space="preserve"> </w:t>
      </w:r>
      <w:r w:rsidRPr="00703011">
        <w:rPr>
          <w:rFonts w:ascii="Palatino Linotype" w:hAnsi="Palatino Linotype"/>
          <w:sz w:val="24"/>
          <w:szCs w:val="24"/>
        </w:rPr>
        <w:t xml:space="preserve">Az Energetikai Szakkollégium 2012. március 22-re szervezett előadást </w:t>
      </w:r>
      <w:r w:rsidR="004108F5" w:rsidRPr="00703011">
        <w:rPr>
          <w:rFonts w:ascii="Palatino Linotype" w:hAnsi="Palatino Linotype"/>
          <w:sz w:val="24"/>
          <w:szCs w:val="24"/>
        </w:rPr>
        <w:t xml:space="preserve">ebben </w:t>
      </w:r>
      <w:r w:rsidRPr="00703011">
        <w:rPr>
          <w:rFonts w:ascii="Palatino Linotype" w:hAnsi="Palatino Linotype"/>
          <w:sz w:val="24"/>
          <w:szCs w:val="24"/>
        </w:rPr>
        <w:t xml:space="preserve">a témában, </w:t>
      </w:r>
      <w:r w:rsidR="004C73AF" w:rsidRPr="00703011">
        <w:rPr>
          <w:rFonts w:ascii="Palatino Linotype" w:hAnsi="Palatino Linotype"/>
          <w:sz w:val="24"/>
          <w:szCs w:val="24"/>
        </w:rPr>
        <w:t>a</w:t>
      </w:r>
      <w:r w:rsidR="00C764D5">
        <w:rPr>
          <w:rFonts w:ascii="Palatino Linotype" w:hAnsi="Palatino Linotype"/>
          <w:sz w:val="24"/>
          <w:szCs w:val="24"/>
        </w:rPr>
        <w:t>min</w:t>
      </w:r>
      <w:r w:rsidR="004C73AF" w:rsidRPr="00703011">
        <w:rPr>
          <w:rFonts w:ascii="Palatino Linotype" w:hAnsi="Palatino Linotype"/>
          <w:sz w:val="24"/>
          <w:szCs w:val="24"/>
        </w:rPr>
        <w:t xml:space="preserve"> Pócs István</w:t>
      </w:r>
      <w:r w:rsidRPr="00703011">
        <w:rPr>
          <w:rFonts w:ascii="Palatino Linotype" w:hAnsi="Palatino Linotype"/>
          <w:sz w:val="24"/>
          <w:szCs w:val="24"/>
        </w:rPr>
        <w:t>, a CEGE – Közép-európai Geotermikus Energ</w:t>
      </w:r>
      <w:r w:rsidR="004C73AF" w:rsidRPr="00703011">
        <w:rPr>
          <w:rFonts w:ascii="Palatino Linotype" w:hAnsi="Palatino Linotype"/>
          <w:sz w:val="24"/>
          <w:szCs w:val="24"/>
        </w:rPr>
        <w:t>ia Termelő Zrt. ve</w:t>
      </w:r>
      <w:r w:rsidR="001C73C3" w:rsidRPr="00703011">
        <w:rPr>
          <w:rFonts w:ascii="Palatino Linotype" w:hAnsi="Palatino Linotype"/>
          <w:sz w:val="24"/>
          <w:szCs w:val="24"/>
        </w:rPr>
        <w:t xml:space="preserve">zérigazgatójának prezentációját hallgathatta meg a </w:t>
      </w:r>
      <w:r w:rsidR="00C764D5">
        <w:rPr>
          <w:rFonts w:ascii="Palatino Linotype" w:hAnsi="Palatino Linotype"/>
          <w:sz w:val="24"/>
          <w:szCs w:val="24"/>
        </w:rPr>
        <w:t>közönség</w:t>
      </w:r>
      <w:r w:rsidR="001C73C3" w:rsidRPr="00703011">
        <w:rPr>
          <w:rFonts w:ascii="Palatino Linotype" w:hAnsi="Palatino Linotype"/>
          <w:sz w:val="24"/>
          <w:szCs w:val="24"/>
        </w:rPr>
        <w:t>. A CEGE Zrt. fő profilja a geotermikus villamosenergia</w:t>
      </w:r>
      <w:r w:rsidR="00FD3946">
        <w:rPr>
          <w:rFonts w:ascii="Palatino Linotype" w:hAnsi="Palatino Linotype"/>
          <w:sz w:val="24"/>
          <w:szCs w:val="24"/>
        </w:rPr>
        <w:t>-</w:t>
      </w:r>
      <w:r w:rsidR="001C73C3" w:rsidRPr="00703011">
        <w:rPr>
          <w:rFonts w:ascii="Palatino Linotype" w:hAnsi="Palatino Linotype"/>
          <w:sz w:val="24"/>
          <w:szCs w:val="24"/>
        </w:rPr>
        <w:t xml:space="preserve">termelés, így az előadó is erre a témára helyezte a hangsúlyt </w:t>
      </w:r>
      <w:r w:rsidR="00C764D5">
        <w:rPr>
          <w:rFonts w:ascii="Palatino Linotype" w:hAnsi="Palatino Linotype"/>
          <w:sz w:val="24"/>
          <w:szCs w:val="24"/>
        </w:rPr>
        <w:t>prezentációja</w:t>
      </w:r>
      <w:r w:rsidR="00EE13EC">
        <w:rPr>
          <w:rFonts w:ascii="Palatino Linotype" w:hAnsi="Palatino Linotype"/>
          <w:sz w:val="24"/>
          <w:szCs w:val="24"/>
        </w:rPr>
        <w:t xml:space="preserve"> </w:t>
      </w:r>
      <w:r w:rsidR="001C73C3" w:rsidRPr="00703011">
        <w:rPr>
          <w:rFonts w:ascii="Palatino Linotype" w:hAnsi="Palatino Linotype"/>
          <w:sz w:val="24"/>
          <w:szCs w:val="24"/>
        </w:rPr>
        <w:t xml:space="preserve">során. </w:t>
      </w:r>
    </w:p>
    <w:p w:rsidR="00360462" w:rsidRDefault="00360462" w:rsidP="004609C6">
      <w:pPr>
        <w:autoSpaceDE w:val="0"/>
        <w:autoSpaceDN w:val="0"/>
        <w:adjustRightInd w:val="0"/>
        <w:spacing w:before="100" w:beforeAutospacing="1" w:after="100" w:afterAutospacing="1"/>
        <w:ind w:firstLine="142"/>
        <w:jc w:val="both"/>
        <w:rPr>
          <w:rFonts w:ascii="Palatino Linotype" w:hAnsi="Palatino Linotype" w:cs="ArialMT"/>
          <w:sz w:val="24"/>
          <w:szCs w:val="24"/>
          <w:lang w:eastAsia="hu-HU"/>
        </w:rPr>
      </w:pPr>
      <w:r w:rsidRPr="00703011">
        <w:rPr>
          <w:rFonts w:ascii="Palatino Linotype" w:hAnsi="Palatino Linotype" w:cs="ArialMT"/>
          <w:sz w:val="24"/>
          <w:szCs w:val="24"/>
          <w:lang w:eastAsia="hu-HU"/>
        </w:rPr>
        <w:t xml:space="preserve">A </w:t>
      </w:r>
      <w:r w:rsidR="005F4B21">
        <w:rPr>
          <w:rFonts w:ascii="Palatino Linotype" w:hAnsi="Palatino Linotype" w:cs="ArialMT"/>
          <w:sz w:val="24"/>
          <w:szCs w:val="24"/>
          <w:lang w:eastAsia="hu-HU"/>
        </w:rPr>
        <w:t>világ teljes működő</w:t>
      </w:r>
      <w:r w:rsidRPr="00703011">
        <w:rPr>
          <w:rFonts w:ascii="Palatino Linotype" w:hAnsi="Palatino Linotype" w:cs="ArialMT"/>
          <w:sz w:val="24"/>
          <w:szCs w:val="24"/>
          <w:lang w:eastAsia="hu-HU"/>
        </w:rPr>
        <w:t xml:space="preserve"> geotermikus kapacitása 2010-ben 10716 MWe</w:t>
      </w:r>
      <w:r w:rsidR="00EE13EC">
        <w:rPr>
          <w:rFonts w:ascii="Palatino Linotype" w:hAnsi="Palatino Linotype" w:cs="ArialMT"/>
          <w:sz w:val="24"/>
          <w:szCs w:val="24"/>
          <w:lang w:eastAsia="hu-HU"/>
        </w:rPr>
        <w:t xml:space="preserve"> </w:t>
      </w:r>
      <w:r w:rsidRPr="00703011">
        <w:rPr>
          <w:rFonts w:ascii="Palatino Linotype" w:hAnsi="Palatino Linotype" w:cs="ArialMT"/>
          <w:sz w:val="24"/>
          <w:szCs w:val="24"/>
          <w:lang w:eastAsia="hu-HU"/>
        </w:rPr>
        <w:t xml:space="preserve">volt, melyből 1000 MWe-t bináris ciklusú erőművek termeltek. </w:t>
      </w:r>
      <w:r w:rsidRPr="00304470">
        <w:rPr>
          <w:rFonts w:ascii="Palatino Linotype" w:hAnsi="Palatino Linotype" w:cs="ArialMT"/>
          <w:sz w:val="24"/>
          <w:szCs w:val="24"/>
          <w:lang w:eastAsia="hu-HU"/>
        </w:rPr>
        <w:t>A geot</w:t>
      </w:r>
      <w:r w:rsidR="00221441" w:rsidRPr="00304470">
        <w:rPr>
          <w:rFonts w:ascii="Palatino Linotype" w:hAnsi="Palatino Linotype" w:cs="ArialMT"/>
          <w:sz w:val="24"/>
          <w:szCs w:val="24"/>
          <w:lang w:eastAsia="hu-HU"/>
        </w:rPr>
        <w:t>ermikus tech</w:t>
      </w:r>
      <w:r w:rsidRPr="00304470">
        <w:rPr>
          <w:rFonts w:ascii="Palatino Linotype" w:hAnsi="Palatino Linotype" w:cs="ArialMT"/>
          <w:sz w:val="24"/>
          <w:szCs w:val="24"/>
          <w:lang w:eastAsia="hu-HU"/>
        </w:rPr>
        <w:t>nológiák 11%-a 130</w:t>
      </w:r>
      <w:r w:rsidR="00E64870" w:rsidRPr="00E64870">
        <w:rPr>
          <w:rFonts w:ascii="Palatino Linotype" w:hAnsi="Palatino Linotype" w:cs="ArialMT"/>
          <w:sz w:val="24"/>
          <w:szCs w:val="24"/>
          <w:lang w:eastAsia="hu-HU"/>
        </w:rPr>
        <w:t>°C</w:t>
      </w:r>
      <w:r w:rsidRPr="00304470">
        <w:rPr>
          <w:rFonts w:ascii="Palatino Linotype" w:hAnsi="Palatino Linotype" w:cs="ArialMT"/>
          <w:sz w:val="24"/>
          <w:szCs w:val="24"/>
          <w:lang w:eastAsia="hu-HU"/>
        </w:rPr>
        <w:t xml:space="preserve"> alatti, 27%</w:t>
      </w:r>
      <w:r w:rsidR="00EE13EC">
        <w:rPr>
          <w:rFonts w:ascii="Palatino Linotype" w:hAnsi="Palatino Linotype" w:cs="ArialMT"/>
          <w:sz w:val="24"/>
          <w:szCs w:val="24"/>
          <w:lang w:eastAsia="hu-HU"/>
        </w:rPr>
        <w:t>-</w:t>
      </w:r>
      <w:r w:rsidR="000148F3">
        <w:rPr>
          <w:rFonts w:ascii="Palatino Linotype" w:hAnsi="Palatino Linotype" w:cs="ArialMT"/>
          <w:sz w:val="24"/>
          <w:szCs w:val="24"/>
          <w:lang w:eastAsia="hu-HU"/>
        </w:rPr>
        <w:t>uk</w:t>
      </w:r>
      <w:r w:rsidRPr="00304470">
        <w:rPr>
          <w:rFonts w:ascii="Palatino Linotype" w:hAnsi="Palatino Linotype" w:cs="ArialMT"/>
          <w:sz w:val="24"/>
          <w:szCs w:val="24"/>
          <w:lang w:eastAsia="hu-HU"/>
        </w:rPr>
        <w:t xml:space="preserve"> a Magyarországon is elérhető 130</w:t>
      </w:r>
      <w:r w:rsidR="00E64870" w:rsidRPr="00E64870">
        <w:rPr>
          <w:rFonts w:ascii="Palatino Linotype" w:hAnsi="Palatino Linotype" w:cs="ArialMT"/>
          <w:sz w:val="24"/>
          <w:szCs w:val="24"/>
          <w:lang w:eastAsia="hu-HU"/>
        </w:rPr>
        <w:t>°C</w:t>
      </w:r>
      <w:r w:rsidRPr="00304470">
        <w:rPr>
          <w:rFonts w:ascii="Palatino Linotype" w:hAnsi="Palatino Linotype" w:cs="ArialMT"/>
          <w:sz w:val="24"/>
          <w:szCs w:val="24"/>
          <w:lang w:eastAsia="hu-HU"/>
        </w:rPr>
        <w:t xml:space="preserve"> és 200</w:t>
      </w:r>
      <w:r w:rsidR="00E64870" w:rsidRPr="00E64870">
        <w:rPr>
          <w:rFonts w:ascii="Palatino Linotype" w:hAnsi="Palatino Linotype" w:cs="ArialMT"/>
          <w:sz w:val="24"/>
          <w:szCs w:val="24"/>
          <w:lang w:eastAsia="hu-HU"/>
        </w:rPr>
        <w:t>°C</w:t>
      </w:r>
      <w:r w:rsidRPr="00304470">
        <w:rPr>
          <w:rFonts w:ascii="Palatino Linotype" w:hAnsi="Palatino Linotype" w:cs="ArialMT"/>
          <w:sz w:val="24"/>
          <w:szCs w:val="24"/>
          <w:lang w:eastAsia="hu-HU"/>
        </w:rPr>
        <w:t xml:space="preserve"> közötti, míg 62%-uk 200</w:t>
      </w:r>
      <w:r w:rsidR="00E64870" w:rsidRPr="00E64870">
        <w:rPr>
          <w:rFonts w:ascii="Palatino Linotype" w:hAnsi="Palatino Linotype" w:cs="ArialMT"/>
          <w:sz w:val="24"/>
          <w:szCs w:val="24"/>
          <w:lang w:eastAsia="hu-HU"/>
        </w:rPr>
        <w:t>°</w:t>
      </w:r>
      <w:r w:rsidRPr="00304470">
        <w:rPr>
          <w:rFonts w:ascii="Palatino Linotype" w:hAnsi="Palatino Linotype" w:cs="ArialMT"/>
          <w:sz w:val="24"/>
          <w:szCs w:val="24"/>
          <w:lang w:eastAsia="hu-HU"/>
        </w:rPr>
        <w:t>C</w:t>
      </w:r>
      <w:r w:rsidR="008B35F3" w:rsidRPr="00304470">
        <w:rPr>
          <w:rFonts w:ascii="Palatino Linotype" w:hAnsi="Palatino Linotype" w:cs="ArialMT"/>
          <w:sz w:val="24"/>
          <w:szCs w:val="24"/>
          <w:lang w:eastAsia="hu-HU"/>
        </w:rPr>
        <w:t>-ot meghaladó hőmérsékletű</w:t>
      </w:r>
      <w:r w:rsidR="000148F3">
        <w:rPr>
          <w:rFonts w:ascii="Palatino Linotype" w:hAnsi="Palatino Linotype" w:cs="ArialMT"/>
          <w:sz w:val="24"/>
          <w:szCs w:val="24"/>
          <w:lang w:eastAsia="hu-HU"/>
        </w:rPr>
        <w:t xml:space="preserve"> </w:t>
      </w:r>
      <w:r w:rsidRPr="00304470">
        <w:rPr>
          <w:rFonts w:ascii="Palatino Linotype" w:hAnsi="Palatino Linotype" w:cs="ArialMT"/>
          <w:sz w:val="24"/>
          <w:szCs w:val="24"/>
          <w:lang w:eastAsia="hu-HU"/>
        </w:rPr>
        <w:t>fluidomot</w:t>
      </w:r>
      <w:r w:rsidR="002944A8">
        <w:rPr>
          <w:rFonts w:ascii="Palatino Linotype" w:hAnsi="Palatino Linotype" w:cs="ArialMT"/>
          <w:sz w:val="24"/>
          <w:szCs w:val="24"/>
          <w:lang w:eastAsia="hu-HU"/>
        </w:rPr>
        <w:t xml:space="preserve"> </w:t>
      </w:r>
      <w:r w:rsidRPr="00304470">
        <w:rPr>
          <w:rFonts w:ascii="Palatino Linotype" w:hAnsi="Palatino Linotype" w:cs="ArialMT"/>
          <w:sz w:val="24"/>
          <w:szCs w:val="24"/>
          <w:lang w:eastAsia="hu-HU"/>
        </w:rPr>
        <w:t>hasznosított.</w:t>
      </w:r>
    </w:p>
    <w:p w:rsidR="00360462" w:rsidRPr="00703011" w:rsidRDefault="006F2975" w:rsidP="004609C6">
      <w:pPr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Palatino Linotype" w:hAnsi="Palatino Linotype" w:cs="ArialMT"/>
          <w:sz w:val="24"/>
          <w:szCs w:val="24"/>
          <w:lang w:eastAsia="hu-HU"/>
        </w:rPr>
      </w:pPr>
      <w:r>
        <w:rPr>
          <w:rFonts w:ascii="Palatino Linotype" w:hAnsi="Palatino Linotype" w:cs="ArialMT"/>
          <w:noProof/>
          <w:sz w:val="24"/>
          <w:szCs w:val="24"/>
          <w:lang w:eastAsia="hu-HU"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column">
              <wp:posOffset>182880</wp:posOffset>
            </wp:positionH>
            <wp:positionV relativeFrom="paragraph">
              <wp:posOffset>1004570</wp:posOffset>
            </wp:positionV>
            <wp:extent cx="1943100" cy="1990725"/>
            <wp:effectExtent l="19050" t="0" r="0" b="0"/>
            <wp:wrapThrough wrapText="bothSides">
              <wp:wrapPolygon edited="0">
                <wp:start x="-212" y="0"/>
                <wp:lineTo x="-212" y="21497"/>
                <wp:lineTo x="21600" y="21497"/>
                <wp:lineTo x="21600" y="0"/>
                <wp:lineTo x="-212" y="0"/>
              </wp:wrapPolygon>
            </wp:wrapThrough>
            <wp:docPr id="4" name="Picture 1" descr="801000oil-and-gas-pannonian-basin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4" name="Kép 11" descr="801000oil-and-gas-pannonian-basin.jp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99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Palatino Linotype" w:hAnsi="Palatino Linotype" w:cs="ArialMT"/>
          <w:noProof/>
          <w:sz w:val="24"/>
          <w:szCs w:val="24"/>
          <w:lang w:eastAsia="hu-HU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2249805</wp:posOffset>
            </wp:positionH>
            <wp:positionV relativeFrom="paragraph">
              <wp:posOffset>823595</wp:posOffset>
            </wp:positionV>
            <wp:extent cx="2867025" cy="2171700"/>
            <wp:effectExtent l="19050" t="0" r="9525" b="0"/>
            <wp:wrapThrough wrapText="bothSides">
              <wp:wrapPolygon edited="0">
                <wp:start x="-144" y="0"/>
                <wp:lineTo x="-144" y="21411"/>
                <wp:lineTo x="21672" y="21411"/>
                <wp:lineTo x="21672" y="0"/>
                <wp:lineTo x="-144" y="0"/>
              </wp:wrapPolygon>
            </wp:wrapThrough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72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60462" w:rsidRPr="00703011">
        <w:rPr>
          <w:rFonts w:ascii="Palatino Linotype" w:hAnsi="Palatino Linotype" w:cs="ArialMT"/>
          <w:sz w:val="24"/>
          <w:szCs w:val="24"/>
          <w:lang w:eastAsia="hu-HU"/>
        </w:rPr>
        <w:t>Magyarország kedvező geoterm</w:t>
      </w:r>
      <w:r w:rsidR="00C764D5">
        <w:rPr>
          <w:rFonts w:ascii="Palatino Linotype" w:hAnsi="Palatino Linotype" w:cs="ArialMT"/>
          <w:sz w:val="24"/>
          <w:szCs w:val="24"/>
          <w:lang w:eastAsia="hu-HU"/>
        </w:rPr>
        <w:t>ikus</w:t>
      </w:r>
      <w:r w:rsidR="00360462" w:rsidRPr="00703011">
        <w:rPr>
          <w:rFonts w:ascii="Palatino Linotype" w:hAnsi="Palatino Linotype" w:cs="ArialMT"/>
          <w:sz w:val="24"/>
          <w:szCs w:val="24"/>
          <w:lang w:eastAsia="hu-HU"/>
        </w:rPr>
        <w:t xml:space="preserve"> adottságú ország, a geotermikus gradiens mintegy másfélszerese a világátlagnak, így 1 km mélységben 60</w:t>
      </w:r>
      <w:r w:rsidR="00E64870" w:rsidRPr="00E64870">
        <w:rPr>
          <w:rFonts w:ascii="Palatino Linotype" w:hAnsi="Palatino Linotype" w:cs="ArialMT"/>
          <w:b/>
          <w:bCs/>
          <w:sz w:val="24"/>
          <w:szCs w:val="24"/>
          <w:lang w:eastAsia="hu-HU"/>
        </w:rPr>
        <w:t>°</w:t>
      </w:r>
      <w:r w:rsidR="00E64870" w:rsidRPr="00E64870">
        <w:rPr>
          <w:rFonts w:ascii="Palatino Linotype" w:hAnsi="Palatino Linotype" w:cs="ArialMT"/>
          <w:bCs/>
          <w:sz w:val="24"/>
          <w:szCs w:val="24"/>
          <w:lang w:eastAsia="hu-HU"/>
        </w:rPr>
        <w:t>C</w:t>
      </w:r>
      <w:r w:rsidR="00360462" w:rsidRPr="00703011">
        <w:rPr>
          <w:rFonts w:ascii="Palatino Linotype" w:hAnsi="Palatino Linotype" w:cs="ArialMT"/>
          <w:sz w:val="24"/>
          <w:szCs w:val="24"/>
          <w:lang w:eastAsia="hu-HU"/>
        </w:rPr>
        <w:t>, 2 km mélységben pedig már 110</w:t>
      </w:r>
      <w:r w:rsidR="00E64870" w:rsidRPr="00E64870">
        <w:rPr>
          <w:rFonts w:ascii="Palatino Linotype" w:hAnsi="Palatino Linotype" w:cs="ArialMT"/>
          <w:b/>
          <w:bCs/>
          <w:sz w:val="24"/>
          <w:szCs w:val="24"/>
          <w:lang w:eastAsia="hu-HU"/>
        </w:rPr>
        <w:t>°</w:t>
      </w:r>
      <w:r w:rsidR="00E64870" w:rsidRPr="00E64870">
        <w:rPr>
          <w:rFonts w:ascii="Palatino Linotype" w:hAnsi="Palatino Linotype" w:cs="ArialMT"/>
          <w:bCs/>
          <w:sz w:val="24"/>
          <w:szCs w:val="24"/>
          <w:lang w:eastAsia="hu-HU"/>
        </w:rPr>
        <w:t>C</w:t>
      </w:r>
      <w:r w:rsidR="00360462" w:rsidRPr="00703011">
        <w:rPr>
          <w:rFonts w:ascii="Palatino Linotype" w:hAnsi="Palatino Linotype" w:cs="ArialMT"/>
          <w:sz w:val="24"/>
          <w:szCs w:val="24"/>
          <w:lang w:eastAsia="hu-HU"/>
        </w:rPr>
        <w:t xml:space="preserve"> a kőzetek és az azokban elhelyezkedő víz hőmérséklete. </w:t>
      </w:r>
    </w:p>
    <w:p w:rsidR="00360462" w:rsidRPr="00703011" w:rsidRDefault="006F2975" w:rsidP="00A51EA5">
      <w:pPr>
        <w:spacing w:before="100" w:beforeAutospacing="1" w:after="100" w:afterAutospacing="1"/>
        <w:rPr>
          <w:rFonts w:ascii="Palatino Linotype" w:hAnsi="Palatino Linotype"/>
          <w:sz w:val="24"/>
          <w:szCs w:val="24"/>
          <w:u w:val="single"/>
        </w:rPr>
      </w:pPr>
      <w:r w:rsidRPr="00E831D5">
        <w:rPr>
          <w:rFonts w:ascii="Palatino Linotype" w:hAnsi="Palatino Linotype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1" type="#_x0000_t202" style="position:absolute;margin-left:45.9pt;margin-top:8.7pt;width:324pt;height:80.3pt;z-index:251657728" stroked="f">
            <v:textbox style="mso-next-textbox:#_x0000_s1041" inset="0,0,0,0">
              <w:txbxContent>
                <w:p w:rsidR="005D421C" w:rsidRDefault="008B35F3" w:rsidP="00A93A25">
                  <w:pPr>
                    <w:pStyle w:val="Caption"/>
                    <w:jc w:val="center"/>
                    <w:rPr>
                      <w:i/>
                      <w:iCs/>
                      <w:sz w:val="22"/>
                      <w:szCs w:val="22"/>
                      <w:lang w:eastAsia="hu-HU"/>
                    </w:rPr>
                  </w:pPr>
                  <w:r>
                    <w:rPr>
                      <w:i/>
                      <w:noProof/>
                      <w:color w:val="000080"/>
                      <w:sz w:val="22"/>
                      <w:szCs w:val="22"/>
                    </w:rPr>
                    <w:t>1</w:t>
                  </w:r>
                  <w:r w:rsidR="00E9715E" w:rsidRPr="00E9715E">
                    <w:rPr>
                      <w:i/>
                      <w:noProof/>
                      <w:color w:val="000080"/>
                      <w:sz w:val="22"/>
                      <w:szCs w:val="22"/>
                    </w:rPr>
                    <w:t>.</w:t>
                  </w:r>
                  <w:r>
                    <w:rPr>
                      <w:i/>
                      <w:noProof/>
                      <w:color w:val="000080"/>
                      <w:sz w:val="22"/>
                      <w:szCs w:val="22"/>
                    </w:rPr>
                    <w:t xml:space="preserve"> </w:t>
                  </w:r>
                  <w:r w:rsidR="00E9715E" w:rsidRPr="00E9715E">
                    <w:rPr>
                      <w:i/>
                      <w:noProof/>
                      <w:color w:val="000080"/>
                      <w:sz w:val="22"/>
                      <w:szCs w:val="22"/>
                    </w:rPr>
                    <w:t>ábra.</w:t>
                  </w:r>
                  <w:r w:rsidR="000148F3">
                    <w:rPr>
                      <w:i/>
                      <w:noProof/>
                      <w:color w:val="000080"/>
                      <w:sz w:val="22"/>
                      <w:szCs w:val="22"/>
                    </w:rPr>
                    <w:t xml:space="preserve"> </w:t>
                  </w:r>
                  <w:r w:rsidR="00A51EA5" w:rsidRPr="00A51EA5">
                    <w:rPr>
                      <w:color w:val="000080"/>
                      <w:sz w:val="22"/>
                      <w:szCs w:val="22"/>
                      <w:lang w:eastAsia="hu-HU"/>
                    </w:rPr>
                    <w:t xml:space="preserve">Dövényi P., Drahos D., Lenkey L.: </w:t>
                  </w:r>
                  <w:r w:rsidR="00A51EA5" w:rsidRPr="00A51EA5">
                    <w:rPr>
                      <w:i/>
                      <w:iCs/>
                      <w:color w:val="000080"/>
                      <w:sz w:val="22"/>
                      <w:szCs w:val="22"/>
                      <w:lang w:eastAsia="hu-HU"/>
                    </w:rPr>
                    <w:t>Magyarország geotermikus energiapotenciáljának feltérképezése a felhasználás növelése érdekében.</w:t>
                  </w:r>
                </w:p>
                <w:p w:rsidR="00A51EA5" w:rsidRPr="00A51EA5" w:rsidRDefault="00A51EA5" w:rsidP="006F2975">
                  <w:pPr>
                    <w:jc w:val="center"/>
                    <w:rPr>
                      <w:b/>
                      <w:color w:val="000080"/>
                      <w:sz w:val="22"/>
                      <w:szCs w:val="22"/>
                      <w:lang w:eastAsia="hu-HU"/>
                    </w:rPr>
                  </w:pPr>
                  <w:r w:rsidRPr="006F2975">
                    <w:rPr>
                      <w:b/>
                      <w:i/>
                      <w:color w:val="000080"/>
                      <w:sz w:val="22"/>
                      <w:szCs w:val="22"/>
                      <w:lang w:eastAsia="hu-HU"/>
                    </w:rPr>
                    <w:t>2. ábra.</w:t>
                  </w:r>
                  <w:r w:rsidRPr="00A51EA5">
                    <w:rPr>
                      <w:b/>
                      <w:color w:val="000080"/>
                      <w:sz w:val="22"/>
                      <w:szCs w:val="22"/>
                      <w:lang w:eastAsia="hu-HU"/>
                    </w:rPr>
                    <w:t xml:space="preserve"> </w:t>
                  </w:r>
                  <w:r w:rsidRPr="00A51EA5">
                    <w:rPr>
                      <w:b/>
                      <w:i/>
                      <w:iCs/>
                      <w:color w:val="000080"/>
                      <w:sz w:val="22"/>
                      <w:szCs w:val="22"/>
                      <w:lang w:eastAsia="hu-HU"/>
                    </w:rPr>
                    <w:t>H</w:t>
                  </w:r>
                  <w:r w:rsidRPr="00A51EA5">
                    <w:rPr>
                      <w:rFonts w:eastAsia="TimesNewRoman,Italic" w:cs="TimesNewRoman,Italic"/>
                      <w:b/>
                      <w:i/>
                      <w:iCs/>
                      <w:color w:val="000080"/>
                      <w:sz w:val="22"/>
                      <w:szCs w:val="22"/>
                      <w:lang w:eastAsia="hu-HU"/>
                    </w:rPr>
                    <w:t>ő</w:t>
                  </w:r>
                  <w:r w:rsidRPr="00A51EA5">
                    <w:rPr>
                      <w:b/>
                      <w:i/>
                      <w:iCs/>
                      <w:color w:val="000080"/>
                      <w:sz w:val="22"/>
                      <w:szCs w:val="22"/>
                      <w:lang w:eastAsia="hu-HU"/>
                    </w:rPr>
                    <w:t>mérsékleti viszonyok. Jelentés a Környezetvédelmi Alap Célel</w:t>
                  </w:r>
                  <w:r w:rsidRPr="00A51EA5">
                    <w:rPr>
                      <w:rFonts w:eastAsia="TimesNewRoman,Italic" w:cs="TimesNewRoman,Italic"/>
                      <w:b/>
                      <w:i/>
                      <w:iCs/>
                      <w:color w:val="000080"/>
                      <w:sz w:val="22"/>
                      <w:szCs w:val="22"/>
                      <w:lang w:eastAsia="hu-HU"/>
                    </w:rPr>
                    <w:t>ő</w:t>
                  </w:r>
                  <w:r w:rsidRPr="00A51EA5">
                    <w:rPr>
                      <w:b/>
                      <w:i/>
                      <w:iCs/>
                      <w:color w:val="000080"/>
                      <w:sz w:val="22"/>
                      <w:szCs w:val="22"/>
                      <w:lang w:eastAsia="hu-HU"/>
                    </w:rPr>
                    <w:t>irányzat részére</w:t>
                  </w:r>
                  <w:r w:rsidRPr="00A51EA5">
                    <w:rPr>
                      <w:b/>
                      <w:color w:val="000080"/>
                      <w:sz w:val="22"/>
                      <w:szCs w:val="22"/>
                      <w:lang w:eastAsia="hu-HU"/>
                    </w:rPr>
                    <w:t>. ELTE, Geofizikai Tanszék 2001</w:t>
                  </w:r>
                </w:p>
                <w:p w:rsidR="00A51EA5" w:rsidRDefault="00A51EA5" w:rsidP="006F2975">
                  <w:pPr>
                    <w:jc w:val="center"/>
                  </w:pPr>
                </w:p>
              </w:txbxContent>
            </v:textbox>
            <w10:wrap type="square"/>
          </v:shape>
        </w:pict>
      </w:r>
    </w:p>
    <w:p w:rsidR="004609C6" w:rsidRDefault="004609C6" w:rsidP="006F2975">
      <w:pPr>
        <w:spacing w:before="100" w:beforeAutospacing="1" w:after="100" w:afterAutospacing="1"/>
        <w:rPr>
          <w:rFonts w:ascii="Palatino Linotype" w:hAnsi="Palatino Linotype"/>
          <w:sz w:val="24"/>
          <w:szCs w:val="24"/>
          <w:u w:val="single"/>
        </w:rPr>
      </w:pPr>
      <w:bookmarkStart w:id="0" w:name="_GoBack"/>
      <w:bookmarkEnd w:id="0"/>
    </w:p>
    <w:p w:rsidR="00D84E1D" w:rsidRPr="004609C6" w:rsidRDefault="00D84E1D" w:rsidP="004609C6">
      <w:pPr>
        <w:spacing w:before="100" w:beforeAutospacing="1" w:after="100" w:afterAutospacing="1"/>
        <w:jc w:val="both"/>
        <w:rPr>
          <w:rFonts w:ascii="Palatino Linotype" w:hAnsi="Palatino Linotype"/>
          <w:sz w:val="24"/>
          <w:szCs w:val="24"/>
          <w:u w:val="single"/>
        </w:rPr>
      </w:pPr>
      <w:r w:rsidRPr="00703011">
        <w:rPr>
          <w:rFonts w:ascii="Palatino Linotype" w:hAnsi="Palatino Linotype" w:cs="ArialMT"/>
          <w:sz w:val="24"/>
          <w:szCs w:val="24"/>
          <w:lang w:eastAsia="hu-HU"/>
        </w:rPr>
        <w:t>Az</w:t>
      </w:r>
      <w:r w:rsidR="00A51EA5">
        <w:rPr>
          <w:rFonts w:ascii="Palatino Linotype" w:hAnsi="Palatino Linotype" w:cs="ArialMT"/>
          <w:sz w:val="24"/>
          <w:szCs w:val="24"/>
          <w:lang w:eastAsia="hu-HU"/>
        </w:rPr>
        <w:t xml:space="preserve"> hazai átlaghőmérsékleti viszonyok közepette a gazdaságos</w:t>
      </w:r>
      <w:r w:rsidRPr="00703011">
        <w:rPr>
          <w:rFonts w:ascii="Palatino Linotype" w:hAnsi="Palatino Linotype" w:cs="ArialMT"/>
          <w:sz w:val="24"/>
          <w:szCs w:val="24"/>
          <w:lang w:eastAsia="hu-HU"/>
        </w:rPr>
        <w:t xml:space="preserve"> áramtermeléshez szükséges 150</w:t>
      </w:r>
      <w:r w:rsidR="00E64870" w:rsidRPr="00E64870">
        <w:rPr>
          <w:rFonts w:ascii="Palatino Linotype" w:hAnsi="Palatino Linotype" w:cs="ArialMT"/>
          <w:b/>
          <w:bCs/>
          <w:sz w:val="24"/>
          <w:szCs w:val="24"/>
          <w:lang w:eastAsia="hu-HU"/>
        </w:rPr>
        <w:t>°</w:t>
      </w:r>
      <w:r w:rsidR="00E64870" w:rsidRPr="00E64870">
        <w:rPr>
          <w:rFonts w:ascii="Palatino Linotype" w:hAnsi="Palatino Linotype" w:cs="ArialMT"/>
          <w:bCs/>
          <w:sz w:val="24"/>
          <w:szCs w:val="24"/>
          <w:lang w:eastAsia="hu-HU"/>
        </w:rPr>
        <w:t>C</w:t>
      </w:r>
      <w:r w:rsidR="00A51EA5">
        <w:rPr>
          <w:rFonts w:ascii="Palatino Linotype" w:hAnsi="Palatino Linotype" w:cs="ArialMT"/>
          <w:bCs/>
          <w:sz w:val="24"/>
          <w:szCs w:val="24"/>
          <w:lang w:eastAsia="hu-HU"/>
        </w:rPr>
        <w:t xml:space="preserve"> körüli</w:t>
      </w:r>
      <w:r w:rsidR="000148F3">
        <w:rPr>
          <w:rFonts w:ascii="Palatino Linotype" w:hAnsi="Palatino Linotype" w:cs="ArialMT"/>
          <w:bCs/>
          <w:sz w:val="24"/>
          <w:szCs w:val="24"/>
          <w:lang w:eastAsia="hu-HU"/>
        </w:rPr>
        <w:t xml:space="preserve"> </w:t>
      </w:r>
      <w:r w:rsidRPr="00304470">
        <w:rPr>
          <w:rFonts w:ascii="Palatino Linotype" w:hAnsi="Palatino Linotype" w:cs="ArialMT"/>
          <w:bCs/>
          <w:sz w:val="24"/>
          <w:szCs w:val="24"/>
          <w:lang w:eastAsia="hu-HU"/>
        </w:rPr>
        <w:t>hőmérséklet</w:t>
      </w:r>
      <w:r w:rsidR="000148F3">
        <w:rPr>
          <w:rFonts w:ascii="Palatino Linotype" w:hAnsi="Palatino Linotype" w:cs="ArialMT"/>
          <w:bCs/>
          <w:sz w:val="24"/>
          <w:szCs w:val="24"/>
          <w:lang w:eastAsia="hu-HU"/>
        </w:rPr>
        <w:t xml:space="preserve">et </w:t>
      </w:r>
      <w:r w:rsidRPr="00304470">
        <w:rPr>
          <w:rFonts w:ascii="Palatino Linotype" w:hAnsi="Palatino Linotype" w:cs="ArialMT"/>
          <w:bCs/>
          <w:sz w:val="24"/>
          <w:szCs w:val="24"/>
          <w:lang w:eastAsia="hu-HU"/>
        </w:rPr>
        <w:t>és</w:t>
      </w:r>
      <w:r w:rsidR="00E64870" w:rsidRPr="00E64870">
        <w:rPr>
          <w:rFonts w:ascii="Palatino Linotype" w:hAnsi="Palatino Linotype" w:cs="ArialMT"/>
          <w:bCs/>
          <w:sz w:val="24"/>
          <w:szCs w:val="24"/>
          <w:lang w:eastAsia="hu-HU"/>
        </w:rPr>
        <w:t xml:space="preserve"> a</w:t>
      </w:r>
      <w:r w:rsidRPr="00304470">
        <w:rPr>
          <w:rFonts w:ascii="Palatino Linotype" w:hAnsi="Palatino Linotype" w:cs="ArialMT"/>
          <w:bCs/>
          <w:sz w:val="24"/>
          <w:szCs w:val="24"/>
          <w:lang w:eastAsia="hu-HU"/>
        </w:rPr>
        <w:t xml:space="preserve"> megfelelő </w:t>
      </w:r>
      <w:r w:rsidR="00304470" w:rsidRPr="00304470">
        <w:rPr>
          <w:rFonts w:ascii="Palatino Linotype" w:hAnsi="Palatino Linotype" w:cs="ArialMT"/>
          <w:bCs/>
          <w:sz w:val="24"/>
          <w:szCs w:val="24"/>
          <w:lang w:eastAsia="hu-HU"/>
        </w:rPr>
        <w:t>hozam</w:t>
      </w:r>
      <w:r w:rsidR="00304470">
        <w:rPr>
          <w:rFonts w:ascii="Palatino Linotype" w:hAnsi="Palatino Linotype" w:cs="ArialMT"/>
          <w:bCs/>
          <w:sz w:val="24"/>
          <w:szCs w:val="24"/>
          <w:lang w:eastAsia="hu-HU"/>
        </w:rPr>
        <w:t>o</w:t>
      </w:r>
      <w:r w:rsidR="00304470" w:rsidRPr="00304470">
        <w:rPr>
          <w:rFonts w:ascii="Palatino Linotype" w:hAnsi="Palatino Linotype" w:cs="ArialMT"/>
          <w:bCs/>
          <w:sz w:val="24"/>
          <w:szCs w:val="24"/>
          <w:lang w:eastAsia="hu-HU"/>
        </w:rPr>
        <w:t>t</w:t>
      </w:r>
      <w:r w:rsidR="00E64870" w:rsidRPr="00E64870">
        <w:rPr>
          <w:rFonts w:ascii="Palatino Linotype" w:hAnsi="Palatino Linotype" w:cs="ArialMT"/>
          <w:bCs/>
          <w:sz w:val="24"/>
          <w:szCs w:val="24"/>
          <w:lang w:eastAsia="hu-HU"/>
        </w:rPr>
        <w:t xml:space="preserve"> a</w:t>
      </w:r>
      <w:r w:rsidRPr="00304470">
        <w:rPr>
          <w:rFonts w:ascii="Palatino Linotype" w:hAnsi="Palatino Linotype" w:cs="ArialMT"/>
          <w:bCs/>
          <w:sz w:val="24"/>
          <w:szCs w:val="24"/>
          <w:lang w:eastAsia="hu-HU"/>
        </w:rPr>
        <w:t xml:space="preserve"> Pannon-medence alatt </w:t>
      </w:r>
      <w:r w:rsidR="00B210CD">
        <w:rPr>
          <w:rFonts w:ascii="Palatino Linotype" w:hAnsi="Palatino Linotype" w:cs="ArialMT"/>
          <w:bCs/>
          <w:sz w:val="24"/>
          <w:szCs w:val="24"/>
          <w:lang w:eastAsia="hu-HU"/>
        </w:rPr>
        <w:t>átlagosan</w:t>
      </w:r>
      <w:r w:rsidR="009841FF">
        <w:rPr>
          <w:rFonts w:ascii="Palatino Linotype" w:hAnsi="Palatino Linotype" w:cs="ArialMT"/>
          <w:bCs/>
          <w:sz w:val="24"/>
          <w:szCs w:val="24"/>
          <w:lang w:eastAsia="hu-HU"/>
        </w:rPr>
        <w:t xml:space="preserve"> 2.5</w:t>
      </w:r>
      <w:r w:rsidR="00E64870" w:rsidRPr="00E64870">
        <w:rPr>
          <w:rFonts w:ascii="Palatino Linotype" w:hAnsi="Palatino Linotype" w:cs="ArialMT"/>
          <w:bCs/>
          <w:sz w:val="24"/>
          <w:szCs w:val="24"/>
          <w:lang w:eastAsia="hu-HU"/>
        </w:rPr>
        <w:t xml:space="preserve"> km</w:t>
      </w:r>
      <w:r w:rsidR="009841FF">
        <w:rPr>
          <w:rFonts w:ascii="Palatino Linotype" w:hAnsi="Palatino Linotype" w:cs="ArialMT"/>
          <w:bCs/>
          <w:sz w:val="24"/>
          <w:szCs w:val="24"/>
          <w:lang w:eastAsia="hu-HU"/>
        </w:rPr>
        <w:t xml:space="preserve"> alatti</w:t>
      </w:r>
      <w:r w:rsidRPr="00304470">
        <w:rPr>
          <w:rFonts w:ascii="Palatino Linotype" w:hAnsi="Palatino Linotype" w:cs="ArialMT"/>
          <w:bCs/>
          <w:sz w:val="24"/>
          <w:szCs w:val="24"/>
          <w:lang w:eastAsia="hu-HU"/>
        </w:rPr>
        <w:t xml:space="preserve"> mélységben elhelyezkedő</w:t>
      </w:r>
      <w:r w:rsidR="002944A8">
        <w:rPr>
          <w:rFonts w:ascii="Palatino Linotype" w:hAnsi="Palatino Linotype" w:cs="ArialMT"/>
          <w:bCs/>
          <w:sz w:val="24"/>
          <w:szCs w:val="24"/>
          <w:lang w:eastAsia="hu-HU"/>
        </w:rPr>
        <w:t xml:space="preserve"> </w:t>
      </w:r>
      <w:r w:rsidRPr="00703011">
        <w:rPr>
          <w:rFonts w:ascii="Palatino Linotype" w:hAnsi="Palatino Linotype" w:cs="ArialMT"/>
          <w:sz w:val="24"/>
          <w:szCs w:val="24"/>
          <w:lang w:eastAsia="hu-HU"/>
        </w:rPr>
        <w:t>rezervoárok tud</w:t>
      </w:r>
      <w:r w:rsidR="00B210CD">
        <w:rPr>
          <w:rFonts w:ascii="Palatino Linotype" w:hAnsi="Palatino Linotype" w:cs="ArialMT"/>
          <w:sz w:val="24"/>
          <w:szCs w:val="24"/>
          <w:lang w:eastAsia="hu-HU"/>
        </w:rPr>
        <w:t>n</w:t>
      </w:r>
      <w:r w:rsidRPr="00703011">
        <w:rPr>
          <w:rFonts w:ascii="Palatino Linotype" w:hAnsi="Palatino Linotype" w:cs="ArialMT"/>
          <w:sz w:val="24"/>
          <w:szCs w:val="24"/>
          <w:lang w:eastAsia="hu-HU"/>
        </w:rPr>
        <w:t xml:space="preserve">ák biztosítani, </w:t>
      </w:r>
      <w:r w:rsidR="00DD76B7">
        <w:rPr>
          <w:rFonts w:ascii="Palatino Linotype" w:hAnsi="Palatino Linotype" w:cs="ArialMT"/>
          <w:sz w:val="24"/>
          <w:szCs w:val="24"/>
          <w:lang w:eastAsia="hu-HU"/>
        </w:rPr>
        <w:t xml:space="preserve">melyek által </w:t>
      </w:r>
      <w:r w:rsidR="00221441" w:rsidRPr="00703011">
        <w:rPr>
          <w:rFonts w:ascii="Palatino Linotype" w:hAnsi="Palatino Linotype" w:cs="ArialMT"/>
          <w:sz w:val="24"/>
          <w:szCs w:val="24"/>
          <w:lang w:eastAsia="hu-HU"/>
        </w:rPr>
        <w:t>kis</w:t>
      </w:r>
      <w:r w:rsidRPr="00703011">
        <w:rPr>
          <w:rFonts w:ascii="Palatino Linotype" w:hAnsi="Palatino Linotype" w:cs="ArialMT"/>
          <w:sz w:val="24"/>
          <w:szCs w:val="24"/>
          <w:lang w:eastAsia="hu-HU"/>
        </w:rPr>
        <w:t>méretű bináris erőművek</w:t>
      </w:r>
      <w:r w:rsidR="000148F3">
        <w:rPr>
          <w:rFonts w:ascii="Palatino Linotype" w:hAnsi="Palatino Linotype" w:cs="ArialMT"/>
          <w:sz w:val="24"/>
          <w:szCs w:val="24"/>
          <w:lang w:eastAsia="hu-HU"/>
        </w:rPr>
        <w:t xml:space="preserve"> </w:t>
      </w:r>
      <w:r w:rsidRPr="00703011">
        <w:rPr>
          <w:rFonts w:ascii="Palatino Linotype" w:hAnsi="Palatino Linotype" w:cs="ArialMT"/>
          <w:sz w:val="24"/>
          <w:szCs w:val="24"/>
          <w:lang w:eastAsia="hu-HU"/>
        </w:rPr>
        <w:t>működte</w:t>
      </w:r>
      <w:r w:rsidR="00DD76B7">
        <w:rPr>
          <w:rFonts w:ascii="Palatino Linotype" w:hAnsi="Palatino Linotype" w:cs="ArialMT"/>
          <w:sz w:val="24"/>
          <w:szCs w:val="24"/>
          <w:lang w:eastAsia="hu-HU"/>
        </w:rPr>
        <w:t>tése lehetséges</w:t>
      </w:r>
      <w:r w:rsidRPr="00703011">
        <w:rPr>
          <w:rFonts w:ascii="Palatino Linotype" w:hAnsi="Palatino Linotype" w:cs="ArialMT"/>
          <w:sz w:val="24"/>
          <w:szCs w:val="24"/>
          <w:lang w:eastAsia="hu-HU"/>
        </w:rPr>
        <w:t xml:space="preserve"> (</w:t>
      </w:r>
      <w:r w:rsidR="009841FF">
        <w:rPr>
          <w:rFonts w:ascii="Palatino Linotype" w:hAnsi="Palatino Linotype" w:cs="ArialMT"/>
          <w:sz w:val="24"/>
          <w:szCs w:val="24"/>
          <w:lang w:eastAsia="hu-HU"/>
        </w:rPr>
        <w:t xml:space="preserve">a hőpiac korlátai miatt gazdaságosan </w:t>
      </w:r>
      <w:r w:rsidRPr="00703011">
        <w:rPr>
          <w:rFonts w:ascii="Palatino Linotype" w:hAnsi="Palatino Linotype" w:cs="ArialMT"/>
          <w:sz w:val="24"/>
          <w:szCs w:val="24"/>
          <w:lang w:eastAsia="hu-HU"/>
        </w:rPr>
        <w:t>5</w:t>
      </w:r>
      <w:r w:rsidRPr="00304470">
        <w:rPr>
          <w:rFonts w:ascii="Palatino Linotype" w:hAnsi="Palatino Linotype" w:cs="ArialMT"/>
          <w:sz w:val="24"/>
          <w:szCs w:val="24"/>
          <w:lang w:eastAsia="hu-HU"/>
        </w:rPr>
        <w:t>MWe-ig</w:t>
      </w:r>
      <w:r w:rsidRPr="00703011">
        <w:rPr>
          <w:rFonts w:ascii="Palatino Linotype" w:hAnsi="Palatino Linotype" w:cs="ArialMT"/>
          <w:sz w:val="24"/>
          <w:szCs w:val="24"/>
          <w:lang w:eastAsia="hu-HU"/>
        </w:rPr>
        <w:t>).</w:t>
      </w:r>
      <w:r w:rsidR="00221441" w:rsidRPr="00703011">
        <w:rPr>
          <w:rFonts w:ascii="Palatino Linotype" w:hAnsi="Palatino Linotype" w:cs="ArialMT"/>
          <w:sz w:val="24"/>
          <w:szCs w:val="24"/>
          <w:lang w:eastAsia="hu-HU"/>
        </w:rPr>
        <w:t xml:space="preserve"> Ezek az erőművek</w:t>
      </w:r>
      <w:r w:rsidR="00C3285A" w:rsidRPr="00703011">
        <w:rPr>
          <w:rFonts w:ascii="Palatino Linotype" w:hAnsi="Palatino Linotype" w:cs="ArialMT"/>
          <w:sz w:val="24"/>
          <w:szCs w:val="24"/>
          <w:lang w:eastAsia="hu-HU"/>
        </w:rPr>
        <w:t xml:space="preserve"> alkalmasak</w:t>
      </w:r>
      <w:r w:rsidR="00221441" w:rsidRPr="00703011">
        <w:rPr>
          <w:rFonts w:ascii="Palatino Linotype" w:hAnsi="Palatino Linotype" w:cs="ArialMT"/>
          <w:sz w:val="24"/>
          <w:szCs w:val="24"/>
          <w:lang w:eastAsia="hu-HU"/>
        </w:rPr>
        <w:t xml:space="preserve"> l</w:t>
      </w:r>
      <w:r w:rsidR="00DD76B7">
        <w:rPr>
          <w:rFonts w:ascii="Palatino Linotype" w:hAnsi="Palatino Linotype" w:cs="ArialMT"/>
          <w:sz w:val="24"/>
          <w:szCs w:val="24"/>
          <w:lang w:eastAsia="hu-HU"/>
        </w:rPr>
        <w:t>ennének</w:t>
      </w:r>
      <w:r w:rsidR="00C3285A" w:rsidRPr="00703011">
        <w:rPr>
          <w:rFonts w:ascii="Palatino Linotype" w:hAnsi="Palatino Linotype" w:cs="ArialMT"/>
          <w:sz w:val="24"/>
          <w:szCs w:val="24"/>
          <w:lang w:eastAsia="hu-HU"/>
        </w:rPr>
        <w:t xml:space="preserve"> a</w:t>
      </w:r>
      <w:r w:rsidR="00B210CD">
        <w:rPr>
          <w:rFonts w:ascii="Palatino Linotype" w:hAnsi="Palatino Linotype" w:cs="ArialMT"/>
          <w:sz w:val="24"/>
          <w:szCs w:val="24"/>
          <w:lang w:eastAsia="hu-HU"/>
        </w:rPr>
        <w:t xml:space="preserve"> Nemzeti Cselekvési Tervben</w:t>
      </w:r>
      <w:r w:rsidR="0037293B">
        <w:rPr>
          <w:rFonts w:ascii="Palatino Linotype" w:hAnsi="Palatino Linotype" w:cs="ArialMT"/>
          <w:sz w:val="24"/>
          <w:szCs w:val="24"/>
          <w:lang w:eastAsia="hu-HU"/>
        </w:rPr>
        <w:t xml:space="preserve"> (NCST-ben)</w:t>
      </w:r>
      <w:r w:rsidR="00C3285A" w:rsidRPr="00703011">
        <w:rPr>
          <w:rFonts w:ascii="Palatino Linotype" w:hAnsi="Palatino Linotype" w:cs="ArialMT"/>
          <w:sz w:val="24"/>
          <w:szCs w:val="24"/>
          <w:lang w:eastAsia="hu-HU"/>
        </w:rPr>
        <w:t xml:space="preserve"> vállalt geotermikus kapacitá</w:t>
      </w:r>
      <w:r w:rsidR="00221441" w:rsidRPr="00703011">
        <w:rPr>
          <w:rFonts w:ascii="Palatino Linotype" w:hAnsi="Palatino Linotype" w:cs="ArialMT"/>
          <w:sz w:val="24"/>
          <w:szCs w:val="24"/>
          <w:lang w:eastAsia="hu-HU"/>
        </w:rPr>
        <w:t>s kielégítésére (57 MWe 2020-ig</w:t>
      </w:r>
      <w:r w:rsidR="00C3285A" w:rsidRPr="00703011">
        <w:rPr>
          <w:rFonts w:ascii="Palatino Linotype" w:hAnsi="Palatino Linotype" w:cs="ArialMT"/>
          <w:sz w:val="24"/>
          <w:szCs w:val="24"/>
          <w:lang w:eastAsia="hu-HU"/>
        </w:rPr>
        <w:t>)</w:t>
      </w:r>
      <w:r w:rsidR="00221441" w:rsidRPr="00703011">
        <w:rPr>
          <w:rFonts w:ascii="Palatino Linotype" w:hAnsi="Palatino Linotype" w:cs="ArialMT"/>
          <w:sz w:val="24"/>
          <w:szCs w:val="24"/>
          <w:lang w:eastAsia="hu-HU"/>
        </w:rPr>
        <w:t xml:space="preserve">, </w:t>
      </w:r>
      <w:r w:rsidR="009841FF">
        <w:rPr>
          <w:rFonts w:ascii="Palatino Linotype" w:hAnsi="Palatino Linotype" w:cs="ArialMT"/>
          <w:sz w:val="24"/>
          <w:szCs w:val="24"/>
          <w:lang w:eastAsia="hu-HU"/>
        </w:rPr>
        <w:t>különösebb</w:t>
      </w:r>
      <w:r w:rsidR="00221441" w:rsidRPr="00703011">
        <w:rPr>
          <w:rFonts w:ascii="Palatino Linotype" w:hAnsi="Palatino Linotype" w:cs="ArialMT"/>
          <w:sz w:val="24"/>
          <w:szCs w:val="24"/>
          <w:lang w:eastAsia="hu-HU"/>
        </w:rPr>
        <w:t xml:space="preserve"> technológiai akadály nélkül.</w:t>
      </w:r>
    </w:p>
    <w:p w:rsidR="00AC4FE8" w:rsidRPr="00703011" w:rsidRDefault="000148F3" w:rsidP="004609C6">
      <w:pPr>
        <w:spacing w:before="100" w:beforeAutospacing="1" w:after="100" w:afterAutospacing="1"/>
        <w:jc w:val="both"/>
        <w:rPr>
          <w:rFonts w:ascii="Palatino Linotype" w:hAnsi="Palatino Linotype"/>
          <w:sz w:val="24"/>
          <w:szCs w:val="24"/>
          <w:u w:val="single"/>
        </w:rPr>
      </w:pPr>
      <w:r>
        <w:rPr>
          <w:rFonts w:ascii="Palatino Linotype" w:hAnsi="Palatino Linotype"/>
          <w:sz w:val="24"/>
          <w:szCs w:val="24"/>
          <w:u w:val="single"/>
        </w:rPr>
        <w:t xml:space="preserve"> </w:t>
      </w:r>
      <w:r w:rsidR="00A31BAD" w:rsidRPr="00703011">
        <w:rPr>
          <w:rFonts w:ascii="Palatino Linotype" w:hAnsi="Palatino Linotype"/>
          <w:sz w:val="24"/>
          <w:szCs w:val="24"/>
          <w:u w:val="single"/>
        </w:rPr>
        <w:t>A CEGE Zrt</w:t>
      </w:r>
      <w:r w:rsidR="00AC4FE8" w:rsidRPr="00703011">
        <w:rPr>
          <w:rFonts w:ascii="Palatino Linotype" w:hAnsi="Palatino Linotype"/>
          <w:sz w:val="24"/>
          <w:szCs w:val="24"/>
          <w:u w:val="single"/>
        </w:rPr>
        <w:t>.</w:t>
      </w:r>
    </w:p>
    <w:p w:rsidR="004609C6" w:rsidRDefault="001C73C3" w:rsidP="004609C6">
      <w:pPr>
        <w:spacing w:before="100" w:beforeAutospacing="1" w:after="100" w:afterAutospacing="1"/>
        <w:ind w:firstLine="142"/>
        <w:jc w:val="both"/>
        <w:rPr>
          <w:rFonts w:ascii="Palatino Linotype" w:hAnsi="Palatino Linotype"/>
          <w:sz w:val="24"/>
          <w:szCs w:val="24"/>
          <w:u w:val="single"/>
        </w:rPr>
      </w:pPr>
      <w:r w:rsidRPr="00703011">
        <w:rPr>
          <w:rFonts w:ascii="Palatino Linotype" w:hAnsi="Palatino Linotype"/>
          <w:sz w:val="24"/>
          <w:szCs w:val="24"/>
        </w:rPr>
        <w:t>A 2008-ban alapított CEGE Zrt.</w:t>
      </w:r>
      <w:r w:rsidR="00F60050" w:rsidRPr="00703011">
        <w:rPr>
          <w:rFonts w:ascii="Palatino Linotype" w:hAnsi="Palatino Linotype"/>
          <w:sz w:val="24"/>
          <w:szCs w:val="24"/>
        </w:rPr>
        <w:t xml:space="preserve"> fő célkitűzése, hogy a Közép-kelet európai régió meghatározó geotermikus villamos- és hőenergia termelőjévé váljon. A</w:t>
      </w:r>
      <w:r w:rsidRPr="00703011">
        <w:rPr>
          <w:rFonts w:ascii="Palatino Linotype" w:hAnsi="Palatino Linotype"/>
          <w:sz w:val="24"/>
          <w:szCs w:val="24"/>
        </w:rPr>
        <w:t>nyavállalat</w:t>
      </w:r>
      <w:r w:rsidR="000D682E">
        <w:rPr>
          <w:rFonts w:ascii="Palatino Linotype" w:hAnsi="Palatino Linotype"/>
          <w:sz w:val="24"/>
          <w:szCs w:val="24"/>
        </w:rPr>
        <w:t>a</w:t>
      </w:r>
      <w:r w:rsidRPr="00703011">
        <w:rPr>
          <w:rFonts w:ascii="Palatino Linotype" w:hAnsi="Palatino Linotype"/>
          <w:sz w:val="24"/>
          <w:szCs w:val="24"/>
        </w:rPr>
        <w:t xml:space="preserve">i közé a MOL Nyrt. és az </w:t>
      </w:r>
      <w:r w:rsidR="00AB412E" w:rsidRPr="00703011">
        <w:rPr>
          <w:rFonts w:ascii="Palatino Linotype" w:hAnsi="Palatino Linotype"/>
          <w:sz w:val="24"/>
          <w:szCs w:val="24"/>
        </w:rPr>
        <w:t>ausztrál Green</w:t>
      </w:r>
      <w:r w:rsidR="00A52915" w:rsidRPr="00703011">
        <w:rPr>
          <w:rFonts w:ascii="Palatino Linotype" w:hAnsi="Palatino Linotype"/>
          <w:sz w:val="24"/>
          <w:szCs w:val="24"/>
        </w:rPr>
        <w:t xml:space="preserve">RockEnergy Ltd. tartozik. </w:t>
      </w:r>
      <w:r w:rsidR="008B35F3" w:rsidRPr="00703011">
        <w:rPr>
          <w:rFonts w:ascii="Palatino Linotype" w:hAnsi="Palatino Linotype"/>
          <w:sz w:val="24"/>
          <w:szCs w:val="24"/>
        </w:rPr>
        <w:t>Az ausztrál vállalat széleskörű</w:t>
      </w:r>
      <w:r w:rsidR="00F60050" w:rsidRPr="00703011">
        <w:rPr>
          <w:rFonts w:ascii="Palatino Linotype" w:hAnsi="Palatino Linotype"/>
          <w:sz w:val="24"/>
          <w:szCs w:val="24"/>
        </w:rPr>
        <w:t xml:space="preserve"> geotermikus kompetenciával rendelkezik, számos </w:t>
      </w:r>
      <w:r w:rsidR="00B41D1D" w:rsidRPr="00703011">
        <w:rPr>
          <w:rFonts w:ascii="Palatino Linotype" w:hAnsi="Palatino Linotype"/>
          <w:sz w:val="24"/>
          <w:szCs w:val="24"/>
        </w:rPr>
        <w:t>futó geotermikus projektje van Ausztráliában,</w:t>
      </w:r>
      <w:r w:rsidR="009841FF">
        <w:rPr>
          <w:rFonts w:ascii="Palatino Linotype" w:hAnsi="Palatino Linotype"/>
          <w:sz w:val="24"/>
          <w:szCs w:val="24"/>
        </w:rPr>
        <w:t xml:space="preserve"> míg az európai lábat a CEGE Zrt. projektjei képviselik</w:t>
      </w:r>
      <w:r w:rsidR="00F60050" w:rsidRPr="00703011">
        <w:rPr>
          <w:rFonts w:ascii="Palatino Linotype" w:hAnsi="Palatino Linotype"/>
          <w:sz w:val="24"/>
          <w:szCs w:val="24"/>
        </w:rPr>
        <w:t xml:space="preserve">. A MOL Kutatás-Termelés Divíziója </w:t>
      </w:r>
      <w:r w:rsidR="00341D6E" w:rsidRPr="00703011">
        <w:rPr>
          <w:rFonts w:ascii="Palatino Linotype" w:hAnsi="Palatino Linotype"/>
          <w:sz w:val="24"/>
          <w:szCs w:val="24"/>
        </w:rPr>
        <w:t xml:space="preserve">13 országban </w:t>
      </w:r>
      <w:r w:rsidR="000D682E">
        <w:rPr>
          <w:rFonts w:ascii="Palatino Linotype" w:hAnsi="Palatino Linotype"/>
          <w:sz w:val="24"/>
          <w:szCs w:val="24"/>
        </w:rPr>
        <w:t xml:space="preserve">folytat </w:t>
      </w:r>
      <w:r w:rsidR="00341D6E" w:rsidRPr="00703011">
        <w:rPr>
          <w:rFonts w:ascii="Palatino Linotype" w:hAnsi="Palatino Linotype"/>
          <w:sz w:val="24"/>
          <w:szCs w:val="24"/>
        </w:rPr>
        <w:t>olaj</w:t>
      </w:r>
      <w:r w:rsidR="001A23EB">
        <w:rPr>
          <w:rFonts w:ascii="Palatino Linotype" w:hAnsi="Palatino Linotype"/>
          <w:sz w:val="24"/>
          <w:szCs w:val="24"/>
        </w:rPr>
        <w:t>-</w:t>
      </w:r>
      <w:r w:rsidR="00341D6E" w:rsidRPr="00703011">
        <w:rPr>
          <w:rFonts w:ascii="Palatino Linotype" w:hAnsi="Palatino Linotype"/>
          <w:sz w:val="24"/>
          <w:szCs w:val="24"/>
        </w:rPr>
        <w:t xml:space="preserve"> és gáz</w:t>
      </w:r>
      <w:r w:rsidR="00F60050" w:rsidRPr="00703011">
        <w:rPr>
          <w:rFonts w:ascii="Palatino Linotype" w:hAnsi="Palatino Linotype"/>
          <w:sz w:val="24"/>
          <w:szCs w:val="24"/>
        </w:rPr>
        <w:t>kutató tevékenységet</w:t>
      </w:r>
      <w:r w:rsidR="00703011" w:rsidRPr="00703011">
        <w:rPr>
          <w:rFonts w:ascii="Palatino Linotype" w:hAnsi="Palatino Linotype"/>
          <w:sz w:val="24"/>
          <w:szCs w:val="24"/>
        </w:rPr>
        <w:t>, emellett</w:t>
      </w:r>
      <w:r w:rsidR="00F60050" w:rsidRPr="00703011">
        <w:rPr>
          <w:rFonts w:ascii="Palatino Linotype" w:hAnsi="Palatino Linotype"/>
          <w:sz w:val="24"/>
          <w:szCs w:val="24"/>
        </w:rPr>
        <w:t xml:space="preserve"> 7 országban </w:t>
      </w:r>
      <w:r w:rsidR="00703011" w:rsidRPr="00703011">
        <w:rPr>
          <w:rFonts w:ascii="Palatino Linotype" w:hAnsi="Palatino Linotype"/>
          <w:sz w:val="24"/>
          <w:szCs w:val="24"/>
        </w:rPr>
        <w:t>kitermelési egységeivel is jelen van</w:t>
      </w:r>
      <w:r w:rsidR="00F60050" w:rsidRPr="00703011">
        <w:rPr>
          <w:rFonts w:ascii="Palatino Linotype" w:hAnsi="Palatino Linotype"/>
          <w:sz w:val="24"/>
          <w:szCs w:val="24"/>
        </w:rPr>
        <w:t xml:space="preserve">. </w:t>
      </w:r>
      <w:r w:rsidR="00703011" w:rsidRPr="00703011">
        <w:rPr>
          <w:rFonts w:ascii="Palatino Linotype" w:hAnsi="Palatino Linotype"/>
          <w:sz w:val="24"/>
          <w:szCs w:val="24"/>
        </w:rPr>
        <w:t xml:space="preserve">Kiterjedt portfolióval rendelkezik, törekszik </w:t>
      </w:r>
      <w:r w:rsidR="002944A8">
        <w:rPr>
          <w:rFonts w:ascii="Palatino Linotype" w:hAnsi="Palatino Linotype"/>
          <w:sz w:val="24"/>
          <w:szCs w:val="24"/>
        </w:rPr>
        <w:t xml:space="preserve">az </w:t>
      </w:r>
      <w:r w:rsidR="00703011" w:rsidRPr="00703011">
        <w:rPr>
          <w:rFonts w:ascii="Palatino Linotype" w:hAnsi="Palatino Linotype"/>
          <w:sz w:val="24"/>
          <w:szCs w:val="24"/>
        </w:rPr>
        <w:t>upstream</w:t>
      </w:r>
      <w:r w:rsidR="002944A8">
        <w:rPr>
          <w:rFonts w:ascii="Palatino Linotype" w:hAnsi="Palatino Linotype"/>
          <w:sz w:val="24"/>
          <w:szCs w:val="24"/>
        </w:rPr>
        <w:t>, azaz a kutatási és kitermelési</w:t>
      </w:r>
      <w:r w:rsidR="00703011" w:rsidRPr="00703011">
        <w:rPr>
          <w:rFonts w:ascii="Palatino Linotype" w:hAnsi="Palatino Linotype"/>
          <w:sz w:val="24"/>
          <w:szCs w:val="24"/>
        </w:rPr>
        <w:t xml:space="preserve"> tapasztalatainak felhasználására</w:t>
      </w:r>
      <w:r w:rsidR="00113E2A">
        <w:rPr>
          <w:rFonts w:ascii="Palatino Linotype" w:hAnsi="Palatino Linotype"/>
          <w:sz w:val="24"/>
          <w:szCs w:val="24"/>
        </w:rPr>
        <w:t xml:space="preserve"> a</w:t>
      </w:r>
      <w:r w:rsidR="00F60050" w:rsidRPr="00703011">
        <w:rPr>
          <w:rFonts w:ascii="Palatino Linotype" w:hAnsi="Palatino Linotype"/>
          <w:sz w:val="24"/>
          <w:szCs w:val="24"/>
        </w:rPr>
        <w:t xml:space="preserve"> geotermikus </w:t>
      </w:r>
      <w:r w:rsidR="00304470" w:rsidRPr="00703011">
        <w:rPr>
          <w:rFonts w:ascii="Palatino Linotype" w:hAnsi="Palatino Linotype"/>
          <w:sz w:val="24"/>
          <w:szCs w:val="24"/>
        </w:rPr>
        <w:t>energiaforrások</w:t>
      </w:r>
      <w:r w:rsidR="00F60050" w:rsidRPr="00703011">
        <w:rPr>
          <w:rFonts w:ascii="Palatino Linotype" w:hAnsi="Palatino Linotype"/>
          <w:sz w:val="24"/>
          <w:szCs w:val="24"/>
        </w:rPr>
        <w:t xml:space="preserve"> felkutatás</w:t>
      </w:r>
      <w:r w:rsidR="00113E2A">
        <w:rPr>
          <w:rFonts w:ascii="Palatino Linotype" w:hAnsi="Palatino Linotype"/>
          <w:sz w:val="24"/>
          <w:szCs w:val="24"/>
        </w:rPr>
        <w:t>a során is</w:t>
      </w:r>
      <w:r w:rsidR="00703011" w:rsidRPr="00703011">
        <w:rPr>
          <w:rFonts w:ascii="Palatino Linotype" w:hAnsi="Palatino Linotype"/>
          <w:sz w:val="24"/>
          <w:szCs w:val="24"/>
        </w:rPr>
        <w:t>.</w:t>
      </w:r>
    </w:p>
    <w:p w:rsidR="00703011" w:rsidRPr="004609C6" w:rsidRDefault="000E12C6" w:rsidP="004609C6">
      <w:pPr>
        <w:spacing w:before="100" w:beforeAutospacing="1" w:after="100" w:afterAutospacing="1"/>
        <w:jc w:val="both"/>
        <w:rPr>
          <w:rFonts w:ascii="Palatino Linotype" w:hAnsi="Palatino Linotype"/>
          <w:sz w:val="24"/>
          <w:szCs w:val="24"/>
          <w:u w:val="single"/>
        </w:rPr>
      </w:pPr>
      <w:r w:rsidRPr="00703011">
        <w:rPr>
          <w:rFonts w:ascii="Palatino Linotype" w:hAnsi="Palatino Linotype"/>
          <w:sz w:val="24"/>
          <w:szCs w:val="24"/>
        </w:rPr>
        <w:t>A CEGE Zrt. szorosan együttműködik a néme</w:t>
      </w:r>
      <w:r w:rsidR="00703011" w:rsidRPr="00703011">
        <w:rPr>
          <w:rFonts w:ascii="Palatino Linotype" w:hAnsi="Palatino Linotype"/>
          <w:sz w:val="24"/>
          <w:szCs w:val="24"/>
        </w:rPr>
        <w:t>t székhelyű geotermikus projekt</w:t>
      </w:r>
      <w:r w:rsidRPr="00703011">
        <w:rPr>
          <w:rFonts w:ascii="Palatino Linotype" w:hAnsi="Palatino Linotype"/>
          <w:sz w:val="24"/>
          <w:szCs w:val="24"/>
        </w:rPr>
        <w:t>fejlesztő és üzemeltető vállalattal, a BESTEC-kel.</w:t>
      </w:r>
      <w:r w:rsidR="000148F3">
        <w:rPr>
          <w:rFonts w:ascii="Palatino Linotype" w:hAnsi="Palatino Linotype"/>
          <w:sz w:val="24"/>
          <w:szCs w:val="24"/>
        </w:rPr>
        <w:t xml:space="preserve"> </w:t>
      </w:r>
      <w:r w:rsidR="0024189A" w:rsidRPr="00703011">
        <w:rPr>
          <w:rFonts w:ascii="Palatino Linotype" w:hAnsi="Palatino Linotype"/>
          <w:sz w:val="24"/>
          <w:szCs w:val="24"/>
        </w:rPr>
        <w:t>A CEGE referencia-pr</w:t>
      </w:r>
      <w:r w:rsidR="004108F5" w:rsidRPr="00703011">
        <w:rPr>
          <w:rFonts w:ascii="Palatino Linotype" w:hAnsi="Palatino Linotype"/>
          <w:sz w:val="24"/>
          <w:szCs w:val="24"/>
        </w:rPr>
        <w:t>o</w:t>
      </w:r>
      <w:r w:rsidR="0024189A" w:rsidRPr="00703011">
        <w:rPr>
          <w:rFonts w:ascii="Palatino Linotype" w:hAnsi="Palatino Linotype"/>
          <w:sz w:val="24"/>
          <w:szCs w:val="24"/>
        </w:rPr>
        <w:t>jek</w:t>
      </w:r>
      <w:r w:rsidR="004108F5" w:rsidRPr="00703011">
        <w:rPr>
          <w:rFonts w:ascii="Palatino Linotype" w:hAnsi="Palatino Linotype"/>
          <w:sz w:val="24"/>
          <w:szCs w:val="24"/>
        </w:rPr>
        <w:t xml:space="preserve">tjének is tekinthető a </w:t>
      </w:r>
      <w:r w:rsidR="0024189A" w:rsidRPr="00703011">
        <w:rPr>
          <w:rFonts w:ascii="Palatino Linotype" w:hAnsi="Palatino Linotype"/>
          <w:sz w:val="24"/>
          <w:szCs w:val="24"/>
        </w:rPr>
        <w:t>3,6 MWe teljesítményű kogenerációs erőmű a németországi Landauban, hisz</w:t>
      </w:r>
      <w:r w:rsidR="009841FF">
        <w:rPr>
          <w:rFonts w:ascii="Palatino Linotype" w:hAnsi="Palatino Linotype"/>
          <w:sz w:val="24"/>
          <w:szCs w:val="24"/>
        </w:rPr>
        <w:t xml:space="preserve"> a</w:t>
      </w:r>
      <w:r w:rsidR="0024189A" w:rsidRPr="00703011">
        <w:rPr>
          <w:rFonts w:ascii="Palatino Linotype" w:hAnsi="Palatino Linotype"/>
          <w:sz w:val="24"/>
          <w:szCs w:val="24"/>
        </w:rPr>
        <w:t xml:space="preserve"> </w:t>
      </w:r>
      <w:r w:rsidR="00B41D1D" w:rsidRPr="00703011">
        <w:rPr>
          <w:rFonts w:ascii="Palatino Linotype" w:hAnsi="Palatino Linotype"/>
          <w:sz w:val="24"/>
          <w:szCs w:val="24"/>
        </w:rPr>
        <w:t>létesítmény</w:t>
      </w:r>
      <w:r w:rsidR="0024189A" w:rsidRPr="00703011">
        <w:rPr>
          <w:rFonts w:ascii="Palatino Linotype" w:hAnsi="Palatino Linotype"/>
          <w:sz w:val="24"/>
          <w:szCs w:val="24"/>
        </w:rPr>
        <w:t xml:space="preserve"> hasonló</w:t>
      </w:r>
      <w:r w:rsidR="00FD1F71">
        <w:rPr>
          <w:rFonts w:ascii="Palatino Linotype" w:hAnsi="Palatino Linotype"/>
          <w:sz w:val="24"/>
          <w:szCs w:val="24"/>
        </w:rPr>
        <w:t xml:space="preserve"> </w:t>
      </w:r>
      <w:r w:rsidR="0024189A" w:rsidRPr="00703011">
        <w:rPr>
          <w:rFonts w:ascii="Palatino Linotype" w:hAnsi="Palatino Linotype"/>
          <w:sz w:val="24"/>
          <w:szCs w:val="24"/>
        </w:rPr>
        <w:t>méretű,</w:t>
      </w:r>
      <w:r w:rsidR="00B41D1D" w:rsidRPr="00703011">
        <w:rPr>
          <w:rFonts w:ascii="Palatino Linotype" w:hAnsi="Palatino Linotype"/>
          <w:sz w:val="24"/>
          <w:szCs w:val="24"/>
        </w:rPr>
        <w:t xml:space="preserve"> és</w:t>
      </w:r>
      <w:r w:rsidR="0024189A" w:rsidRPr="00703011">
        <w:rPr>
          <w:rFonts w:ascii="Palatino Linotype" w:hAnsi="Palatino Linotype"/>
          <w:sz w:val="24"/>
          <w:szCs w:val="24"/>
        </w:rPr>
        <w:t xml:space="preserve"> hasonló kiinduló értékekkel rendelkezik (165</w:t>
      </w:r>
      <w:r w:rsidR="00E64870" w:rsidRPr="00E64870">
        <w:rPr>
          <w:rFonts w:ascii="Palatino Linotype" w:hAnsi="Palatino Linotype" w:cs="ArialMT"/>
          <w:b/>
          <w:bCs/>
          <w:sz w:val="24"/>
          <w:szCs w:val="24"/>
          <w:lang w:eastAsia="hu-HU"/>
        </w:rPr>
        <w:t>°</w:t>
      </w:r>
      <w:r w:rsidR="00E64870" w:rsidRPr="00E64870">
        <w:rPr>
          <w:rFonts w:ascii="Palatino Linotype" w:hAnsi="Palatino Linotype" w:cs="ArialMT"/>
          <w:bCs/>
          <w:sz w:val="24"/>
          <w:szCs w:val="24"/>
          <w:lang w:eastAsia="hu-HU"/>
        </w:rPr>
        <w:t>C</w:t>
      </w:r>
      <w:r w:rsidR="0024189A" w:rsidRPr="00703011">
        <w:rPr>
          <w:rFonts w:ascii="Palatino Linotype" w:hAnsi="Palatino Linotype"/>
          <w:sz w:val="24"/>
          <w:szCs w:val="24"/>
        </w:rPr>
        <w:t>, 65 l/s</w:t>
      </w:r>
      <w:r w:rsidR="00360462" w:rsidRPr="00703011">
        <w:rPr>
          <w:rFonts w:ascii="Palatino Linotype" w:hAnsi="Palatino Linotype"/>
          <w:sz w:val="24"/>
          <w:szCs w:val="24"/>
        </w:rPr>
        <w:t>)</w:t>
      </w:r>
      <w:r w:rsidR="00B210CD">
        <w:rPr>
          <w:rFonts w:ascii="Palatino Linotype" w:hAnsi="Palatino Linotype"/>
          <w:sz w:val="24"/>
          <w:szCs w:val="24"/>
        </w:rPr>
        <w:t>,</w:t>
      </w:r>
      <w:r w:rsidR="00FB6B40">
        <w:rPr>
          <w:rFonts w:ascii="Palatino Linotype" w:hAnsi="Palatino Linotype"/>
          <w:sz w:val="24"/>
          <w:szCs w:val="24"/>
        </w:rPr>
        <w:t xml:space="preserve"> </w:t>
      </w:r>
      <w:r w:rsidR="0024189A" w:rsidRPr="00703011">
        <w:rPr>
          <w:rFonts w:ascii="Palatino Linotype" w:hAnsi="Palatino Linotype"/>
          <w:sz w:val="24"/>
          <w:szCs w:val="24"/>
        </w:rPr>
        <w:t>mint egy lehetséges magyarországi erőmű.</w:t>
      </w:r>
    </w:p>
    <w:p w:rsidR="0024189A" w:rsidRPr="00703011" w:rsidRDefault="0024189A" w:rsidP="004609C6">
      <w:pPr>
        <w:spacing w:before="100" w:beforeAutospacing="1" w:after="100" w:afterAutospacing="1"/>
        <w:jc w:val="both"/>
        <w:rPr>
          <w:rFonts w:ascii="Palatino Linotype" w:hAnsi="Palatino Linotype"/>
          <w:sz w:val="24"/>
          <w:szCs w:val="24"/>
        </w:rPr>
      </w:pPr>
      <w:r w:rsidRPr="00703011">
        <w:rPr>
          <w:rFonts w:ascii="Palatino Linotype" w:hAnsi="Palatino Linotype"/>
          <w:sz w:val="24"/>
          <w:szCs w:val="24"/>
        </w:rPr>
        <w:t>A CEGE</w:t>
      </w:r>
      <w:r w:rsidR="00AC4FE8" w:rsidRPr="00703011">
        <w:rPr>
          <w:rFonts w:ascii="Palatino Linotype" w:hAnsi="Palatino Linotype"/>
          <w:sz w:val="24"/>
          <w:szCs w:val="24"/>
        </w:rPr>
        <w:t xml:space="preserve"> a projektek továbblendítéséhez szükséges</w:t>
      </w:r>
      <w:r w:rsidRPr="00703011">
        <w:rPr>
          <w:rFonts w:ascii="Palatino Linotype" w:hAnsi="Palatino Linotype"/>
          <w:sz w:val="24"/>
          <w:szCs w:val="24"/>
        </w:rPr>
        <w:t xml:space="preserve"> hivat</w:t>
      </w:r>
      <w:r w:rsidR="00360462" w:rsidRPr="00703011">
        <w:rPr>
          <w:rFonts w:ascii="Palatino Linotype" w:hAnsi="Palatino Linotype"/>
          <w:sz w:val="24"/>
          <w:szCs w:val="24"/>
        </w:rPr>
        <w:t>a</w:t>
      </w:r>
      <w:r w:rsidRPr="00703011">
        <w:rPr>
          <w:rFonts w:ascii="Palatino Linotype" w:hAnsi="Palatino Linotype"/>
          <w:sz w:val="24"/>
          <w:szCs w:val="24"/>
        </w:rPr>
        <w:t xml:space="preserve">los koncessziós pályázat kiírására vár, </w:t>
      </w:r>
      <w:r w:rsidR="00823E82">
        <w:rPr>
          <w:rFonts w:ascii="Palatino Linotype" w:hAnsi="Palatino Linotype"/>
          <w:sz w:val="24"/>
          <w:szCs w:val="24"/>
        </w:rPr>
        <w:t xml:space="preserve">az </w:t>
      </w:r>
      <w:r w:rsidR="00FB6B40">
        <w:rPr>
          <w:rFonts w:ascii="Palatino Linotype" w:hAnsi="Palatino Linotype"/>
          <w:sz w:val="24"/>
          <w:szCs w:val="24"/>
        </w:rPr>
        <w:t xml:space="preserve">erre </w:t>
      </w:r>
      <w:r w:rsidR="00823E82">
        <w:rPr>
          <w:rFonts w:ascii="Palatino Linotype" w:hAnsi="Palatino Linotype"/>
          <w:sz w:val="24"/>
          <w:szCs w:val="24"/>
        </w:rPr>
        <w:t>vonatkozó kérelmét</w:t>
      </w:r>
      <w:r w:rsidRPr="00703011">
        <w:rPr>
          <w:rFonts w:ascii="Palatino Linotype" w:hAnsi="Palatino Linotype"/>
          <w:sz w:val="24"/>
          <w:szCs w:val="24"/>
        </w:rPr>
        <w:t xml:space="preserve"> már 2011-ben beadta.</w:t>
      </w:r>
    </w:p>
    <w:p w:rsidR="00AC4FE8" w:rsidRPr="00703011" w:rsidRDefault="00AC4FE8" w:rsidP="004609C6">
      <w:pPr>
        <w:spacing w:before="100" w:beforeAutospacing="1" w:after="100" w:afterAutospacing="1"/>
        <w:jc w:val="both"/>
        <w:rPr>
          <w:rFonts w:ascii="Palatino Linotype" w:hAnsi="Palatino Linotype"/>
          <w:sz w:val="24"/>
          <w:szCs w:val="24"/>
          <w:u w:val="single"/>
          <w:lang w:eastAsia="hu-HU"/>
        </w:rPr>
      </w:pPr>
      <w:r w:rsidRPr="00703011">
        <w:rPr>
          <w:rFonts w:ascii="Palatino Linotype" w:hAnsi="Palatino Linotype"/>
          <w:sz w:val="24"/>
          <w:szCs w:val="24"/>
          <w:u w:val="single"/>
          <w:lang w:eastAsia="hu-HU"/>
        </w:rPr>
        <w:t>Kapcsolt hő és áram termelés (CHP) bináris ciklusú erőművekben</w:t>
      </w:r>
    </w:p>
    <w:p w:rsidR="004609C6" w:rsidRDefault="006579C5" w:rsidP="004609C6">
      <w:pPr>
        <w:spacing w:before="100" w:beforeAutospacing="1" w:after="100" w:afterAutospacing="1"/>
        <w:ind w:firstLine="142"/>
        <w:jc w:val="both"/>
        <w:rPr>
          <w:rFonts w:ascii="Palatino Linotype" w:hAnsi="Palatino Linotype"/>
          <w:sz w:val="24"/>
          <w:szCs w:val="24"/>
        </w:rPr>
      </w:pPr>
      <w:r w:rsidRPr="00703011">
        <w:rPr>
          <w:rFonts w:ascii="Palatino Linotype" w:hAnsi="Palatino Linotype"/>
          <w:sz w:val="24"/>
          <w:szCs w:val="24"/>
        </w:rPr>
        <w:t xml:space="preserve">A bináris ciklusú erőművekben a forró víz egy hőcserélőn keresztül egy alacsonyabb forráspontú </w:t>
      </w:r>
      <w:r w:rsidR="009841FF">
        <w:rPr>
          <w:rFonts w:ascii="Palatino Linotype" w:hAnsi="Palatino Linotype"/>
          <w:sz w:val="24"/>
          <w:szCs w:val="24"/>
        </w:rPr>
        <w:t>organikus</w:t>
      </w:r>
      <w:r w:rsidR="005B3BD2" w:rsidRPr="00703011">
        <w:rPr>
          <w:rFonts w:ascii="Palatino Linotype" w:hAnsi="Palatino Linotype"/>
          <w:sz w:val="24"/>
          <w:szCs w:val="24"/>
        </w:rPr>
        <w:t xml:space="preserve"> anyagnak adja át hőjét, amely így gőz halmazállapotban már megfelelő a turbinák meghajtására.</w:t>
      </w:r>
      <w:r w:rsidRPr="00703011">
        <w:rPr>
          <w:rFonts w:ascii="Palatino Linotype" w:hAnsi="Palatino Linotype"/>
          <w:sz w:val="24"/>
          <w:szCs w:val="24"/>
        </w:rPr>
        <w:t xml:space="preserve"> Ilyen anya</w:t>
      </w:r>
      <w:r w:rsidR="005B3BD2" w:rsidRPr="00703011">
        <w:rPr>
          <w:rFonts w:ascii="Palatino Linotype" w:hAnsi="Palatino Linotype"/>
          <w:sz w:val="24"/>
          <w:szCs w:val="24"/>
        </w:rPr>
        <w:t>g lehet példáu</w:t>
      </w:r>
      <w:r w:rsidRPr="00703011">
        <w:rPr>
          <w:rFonts w:ascii="Palatino Linotype" w:hAnsi="Palatino Linotype"/>
          <w:sz w:val="24"/>
          <w:szCs w:val="24"/>
        </w:rPr>
        <w:t>l az izopentán.</w:t>
      </w:r>
      <w:r w:rsidR="005B3BD2" w:rsidRPr="00703011">
        <w:rPr>
          <w:rFonts w:ascii="Palatino Linotype" w:hAnsi="Palatino Linotype"/>
          <w:sz w:val="24"/>
          <w:szCs w:val="24"/>
        </w:rPr>
        <w:t xml:space="preserve"> Ezzel az iparilag érett tech</w:t>
      </w:r>
      <w:r w:rsidR="00703011">
        <w:rPr>
          <w:rFonts w:ascii="Palatino Linotype" w:hAnsi="Palatino Linotype"/>
          <w:sz w:val="24"/>
          <w:szCs w:val="24"/>
        </w:rPr>
        <w:t>n</w:t>
      </w:r>
      <w:r w:rsidR="005B3BD2" w:rsidRPr="00703011">
        <w:rPr>
          <w:rFonts w:ascii="Palatino Linotype" w:hAnsi="Palatino Linotype"/>
          <w:sz w:val="24"/>
          <w:szCs w:val="24"/>
        </w:rPr>
        <w:t xml:space="preserve">ológiával olyan felszínre kerülő geotermikus fluidomok is alkalmazhatóak áramtermelésre, melyek </w:t>
      </w:r>
      <w:r w:rsidR="009841FF">
        <w:rPr>
          <w:rFonts w:ascii="Palatino Linotype" w:hAnsi="Palatino Linotype"/>
          <w:sz w:val="24"/>
          <w:szCs w:val="24"/>
        </w:rPr>
        <w:t>a hagyományos gőz-alapú erőművek működtetéséhez nem lennének elegendőek</w:t>
      </w:r>
      <w:r w:rsidR="005B3BD2" w:rsidRPr="00703011">
        <w:rPr>
          <w:rFonts w:ascii="Palatino Linotype" w:hAnsi="Palatino Linotype"/>
          <w:sz w:val="24"/>
          <w:szCs w:val="24"/>
        </w:rPr>
        <w:t>.</w:t>
      </w:r>
    </w:p>
    <w:p w:rsidR="00D84E1D" w:rsidRPr="00703011" w:rsidRDefault="00703011" w:rsidP="004609C6">
      <w:pPr>
        <w:spacing w:before="100" w:beforeAutospacing="1" w:after="100" w:afterAutospacing="1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  <w:lang w:eastAsia="hu-HU"/>
        </w:rPr>
        <w:lastRenderedPageBreak/>
        <w:t xml:space="preserve">Habár egy </w:t>
      </w:r>
      <w:r w:rsidR="00FD3946">
        <w:rPr>
          <w:rFonts w:ascii="Palatino Linotype" w:hAnsi="Palatino Linotype"/>
          <w:sz w:val="24"/>
          <w:szCs w:val="24"/>
          <w:lang w:eastAsia="hu-HU"/>
        </w:rPr>
        <w:t>geotermiára épülő</w:t>
      </w:r>
      <w:r w:rsidR="00D84E1D" w:rsidRPr="00703011">
        <w:rPr>
          <w:rFonts w:ascii="Palatino Linotype" w:hAnsi="Palatino Linotype"/>
          <w:sz w:val="24"/>
          <w:szCs w:val="24"/>
          <w:lang w:eastAsia="hu-HU"/>
        </w:rPr>
        <w:t xml:space="preserve"> bináris ciklusú CHP rendszer hat</w:t>
      </w:r>
      <w:r>
        <w:rPr>
          <w:rFonts w:ascii="Palatino Linotype" w:hAnsi="Palatino Linotype"/>
          <w:sz w:val="24"/>
          <w:szCs w:val="24"/>
          <w:lang w:eastAsia="hu-HU"/>
        </w:rPr>
        <w:t>ásfoka</w:t>
      </w:r>
      <w:r w:rsidR="00D84E1D" w:rsidRPr="00703011">
        <w:rPr>
          <w:rFonts w:ascii="Palatino Linotype" w:hAnsi="Palatino Linotype"/>
          <w:sz w:val="24"/>
          <w:szCs w:val="24"/>
          <w:lang w:eastAsia="hu-HU"/>
        </w:rPr>
        <w:t xml:space="preserve"> kise</w:t>
      </w:r>
      <w:r w:rsidR="00FD3946">
        <w:rPr>
          <w:rFonts w:ascii="Palatino Linotype" w:hAnsi="Palatino Linotype"/>
          <w:sz w:val="24"/>
          <w:szCs w:val="24"/>
          <w:lang w:eastAsia="hu-HU"/>
        </w:rPr>
        <w:t>b</w:t>
      </w:r>
      <w:r w:rsidR="00D84E1D" w:rsidRPr="00703011">
        <w:rPr>
          <w:rFonts w:ascii="Palatino Linotype" w:hAnsi="Palatino Linotype"/>
          <w:sz w:val="24"/>
          <w:szCs w:val="24"/>
          <w:lang w:eastAsia="hu-HU"/>
        </w:rPr>
        <w:t>b, mint egy hasonló célt szolgáló gázmotoros rendszeré, mégis kedvezőbb</w:t>
      </w:r>
      <w:r w:rsidR="002F0F9C">
        <w:rPr>
          <w:rFonts w:ascii="Palatino Linotype" w:hAnsi="Palatino Linotype"/>
          <w:sz w:val="24"/>
          <w:szCs w:val="24"/>
          <w:lang w:eastAsia="hu-HU"/>
        </w:rPr>
        <w:t xml:space="preserve"> hatékonyságot tud elérni, mint néhány egyéb megújuló energiaforrás felhasználására építő technológia</w:t>
      </w:r>
      <w:r w:rsidR="00D84E1D" w:rsidRPr="00703011">
        <w:rPr>
          <w:rFonts w:ascii="Palatino Linotype" w:hAnsi="Palatino Linotype"/>
          <w:sz w:val="24"/>
          <w:szCs w:val="24"/>
          <w:lang w:eastAsia="hu-HU"/>
        </w:rPr>
        <w:t>. CHP rendszer esetén 1 MWe elektromos áram előállítása mellet 3-5 MWt</w:t>
      </w:r>
      <w:r w:rsidR="00FB6B40">
        <w:rPr>
          <w:rFonts w:ascii="Palatino Linotype" w:hAnsi="Palatino Linotype"/>
          <w:sz w:val="24"/>
          <w:szCs w:val="24"/>
          <w:lang w:eastAsia="hu-HU"/>
        </w:rPr>
        <w:t xml:space="preserve"> </w:t>
      </w:r>
      <w:r w:rsidR="00D84E1D" w:rsidRPr="00703011">
        <w:rPr>
          <w:rFonts w:ascii="Palatino Linotype" w:hAnsi="Palatino Linotype"/>
          <w:sz w:val="24"/>
          <w:szCs w:val="24"/>
          <w:lang w:eastAsia="hu-HU"/>
        </w:rPr>
        <w:t>hőpiac szolgálható ki, alacsony hatásfok mellet is je</w:t>
      </w:r>
      <w:r w:rsidR="00331CF8">
        <w:rPr>
          <w:rFonts w:ascii="Palatino Linotype" w:hAnsi="Palatino Linotype"/>
          <w:sz w:val="24"/>
          <w:szCs w:val="24"/>
          <w:lang w:eastAsia="hu-HU"/>
        </w:rPr>
        <w:t xml:space="preserve">lentősen több a megtermelt </w:t>
      </w:r>
      <w:r w:rsidR="00D84E1D" w:rsidRPr="00703011">
        <w:rPr>
          <w:rFonts w:ascii="Palatino Linotype" w:hAnsi="Palatino Linotype"/>
          <w:sz w:val="24"/>
          <w:szCs w:val="24"/>
          <w:lang w:eastAsia="hu-HU"/>
        </w:rPr>
        <w:t>energia</w:t>
      </w:r>
      <w:r w:rsidR="00331CF8">
        <w:rPr>
          <w:rFonts w:ascii="Palatino Linotype" w:hAnsi="Palatino Linotype"/>
          <w:sz w:val="24"/>
          <w:szCs w:val="24"/>
          <w:lang w:eastAsia="hu-HU"/>
        </w:rPr>
        <w:t>,</w:t>
      </w:r>
      <w:r w:rsidR="00D84E1D" w:rsidRPr="00703011">
        <w:rPr>
          <w:rFonts w:ascii="Palatino Linotype" w:hAnsi="Palatino Linotype"/>
          <w:sz w:val="24"/>
          <w:szCs w:val="24"/>
          <w:lang w:eastAsia="hu-HU"/>
        </w:rPr>
        <w:t xml:space="preserve"> mint a csak közvetlenül hőt hasznosító rendszerek esetében.</w:t>
      </w:r>
    </w:p>
    <w:p w:rsidR="006579C5" w:rsidRPr="00703011" w:rsidRDefault="00E831D5" w:rsidP="004609C6">
      <w:pPr>
        <w:spacing w:before="100" w:beforeAutospacing="1" w:after="100" w:afterAutospacing="1"/>
        <w:jc w:val="center"/>
        <w:rPr>
          <w:rFonts w:ascii="Palatino Linotype" w:hAnsi="Palatino Linotype"/>
          <w:sz w:val="24"/>
          <w:szCs w:val="24"/>
          <w:u w:val="single"/>
          <w:lang w:eastAsia="hu-HU"/>
        </w:rPr>
      </w:pPr>
      <w:r w:rsidRPr="00E831D5">
        <w:rPr>
          <w:rFonts w:ascii="Palatino Linotype" w:hAnsi="Palatino Linotype"/>
          <w:noProof/>
          <w:sz w:val="24"/>
          <w:szCs w:val="24"/>
        </w:rPr>
        <w:pict>
          <v:shape id="_x0000_s1037" type="#_x0000_t202" style="position:absolute;left:0;text-align:left;margin-left:39.75pt;margin-top:275.15pt;width:335.6pt;height:28.6pt;z-index:251656704" stroked="f">
            <v:textbox inset="0,0,0,0">
              <w:txbxContent>
                <w:p w:rsidR="00266934" w:rsidRPr="00266934" w:rsidRDefault="008B35F3" w:rsidP="005B3BD2">
                  <w:pPr>
                    <w:pStyle w:val="Caption"/>
                    <w:jc w:val="center"/>
                    <w:rPr>
                      <w:noProof/>
                      <w:color w:val="000080"/>
                      <w:sz w:val="22"/>
                      <w:szCs w:val="22"/>
                    </w:rPr>
                  </w:pPr>
                  <w:r>
                    <w:rPr>
                      <w:i/>
                      <w:noProof/>
                      <w:color w:val="000080"/>
                      <w:sz w:val="22"/>
                      <w:szCs w:val="22"/>
                    </w:rPr>
                    <w:t>3</w:t>
                  </w:r>
                  <w:r w:rsidR="00E9715E" w:rsidRPr="00E9715E">
                    <w:rPr>
                      <w:i/>
                      <w:noProof/>
                      <w:color w:val="000080"/>
                      <w:sz w:val="22"/>
                      <w:szCs w:val="22"/>
                    </w:rPr>
                    <w:t>. ábra.</w:t>
                  </w:r>
                  <w:r w:rsidR="00A80EE5">
                    <w:rPr>
                      <w:i/>
                      <w:noProof/>
                      <w:color w:val="000080"/>
                      <w:sz w:val="22"/>
                      <w:szCs w:val="22"/>
                    </w:rPr>
                    <w:t xml:space="preserve"> </w:t>
                  </w:r>
                  <w:r w:rsidR="006579C5">
                    <w:rPr>
                      <w:noProof/>
                      <w:color w:val="000080"/>
                      <w:sz w:val="22"/>
                      <w:szCs w:val="22"/>
                    </w:rPr>
                    <w:t>Sematikus ábra egy bináris ciklusú erőműről</w:t>
                  </w:r>
                  <w:r w:rsidR="00A51EA5">
                    <w:rPr>
                      <w:noProof/>
                      <w:color w:val="000080"/>
                      <w:sz w:val="22"/>
                      <w:szCs w:val="22"/>
                    </w:rPr>
                    <w:t xml:space="preserve">. Forrás: </w:t>
                  </w:r>
                  <w:r w:rsidR="00A51EA5" w:rsidRPr="008C61D5">
                    <w:rPr>
                      <w:i/>
                      <w:iCs/>
                      <w:noProof/>
                      <w:color w:val="000080"/>
                      <w:sz w:val="22"/>
                      <w:szCs w:val="22"/>
                    </w:rPr>
                    <w:t>V. Ryan © 2005 - 2009</w:t>
                  </w:r>
                </w:p>
              </w:txbxContent>
            </v:textbox>
            <w10:wrap type="square"/>
          </v:shape>
        </w:pict>
      </w:r>
      <w:r w:rsidR="006579C5" w:rsidRPr="00703011">
        <w:rPr>
          <w:rFonts w:ascii="Palatino Linotype" w:hAnsi="Palatino Linotype"/>
          <w:noProof/>
          <w:sz w:val="24"/>
          <w:szCs w:val="24"/>
          <w:lang w:eastAsia="hu-HU"/>
        </w:rPr>
        <w:drawing>
          <wp:inline distT="0" distB="0" distL="0" distR="0">
            <wp:extent cx="3973512" cy="3311525"/>
            <wp:effectExtent l="19050" t="0" r="7938" b="0"/>
            <wp:docPr id="1" name="Picture 1" descr="geo3.b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4" name="Kép 7" descr="geo3.bmp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3512" cy="331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4E1D" w:rsidRPr="00703011" w:rsidRDefault="00D84E1D" w:rsidP="004609C6">
      <w:pPr>
        <w:spacing w:before="100" w:beforeAutospacing="1" w:after="100" w:afterAutospacing="1"/>
        <w:jc w:val="both"/>
        <w:rPr>
          <w:rFonts w:ascii="Palatino Linotype" w:hAnsi="Palatino Linotype"/>
          <w:sz w:val="24"/>
          <w:szCs w:val="24"/>
          <w:u w:val="single"/>
          <w:lang w:eastAsia="hu-HU"/>
        </w:rPr>
      </w:pPr>
    </w:p>
    <w:p w:rsidR="00D84E1D" w:rsidRPr="00703011" w:rsidRDefault="00D84E1D" w:rsidP="004609C6">
      <w:pPr>
        <w:spacing w:before="100" w:beforeAutospacing="1" w:after="100" w:afterAutospacing="1"/>
        <w:jc w:val="both"/>
        <w:rPr>
          <w:rFonts w:ascii="Palatino Linotype" w:hAnsi="Palatino Linotype"/>
          <w:sz w:val="24"/>
          <w:szCs w:val="24"/>
          <w:u w:val="single"/>
          <w:lang w:eastAsia="hu-HU"/>
        </w:rPr>
      </w:pPr>
    </w:p>
    <w:p w:rsidR="00C25003" w:rsidRPr="00703011" w:rsidRDefault="00C25003" w:rsidP="004609C6">
      <w:pPr>
        <w:spacing w:before="100" w:beforeAutospacing="1" w:after="100" w:afterAutospacing="1"/>
        <w:jc w:val="both"/>
        <w:rPr>
          <w:rFonts w:ascii="Palatino Linotype" w:hAnsi="Palatino Linotype"/>
          <w:sz w:val="24"/>
          <w:szCs w:val="24"/>
          <w:u w:val="single"/>
          <w:lang w:eastAsia="hu-HU"/>
        </w:rPr>
      </w:pPr>
      <w:r w:rsidRPr="00703011">
        <w:rPr>
          <w:rFonts w:ascii="Palatino Linotype" w:hAnsi="Palatino Linotype"/>
          <w:sz w:val="24"/>
          <w:szCs w:val="24"/>
          <w:u w:val="single"/>
          <w:lang w:eastAsia="hu-HU"/>
        </w:rPr>
        <w:t xml:space="preserve">A hazai </w:t>
      </w:r>
      <w:r w:rsidR="00331CF8">
        <w:rPr>
          <w:rFonts w:ascii="Palatino Linotype" w:hAnsi="Palatino Linotype"/>
          <w:sz w:val="24"/>
          <w:szCs w:val="24"/>
          <w:u w:val="single"/>
          <w:lang w:eastAsia="hu-HU"/>
        </w:rPr>
        <w:t>geotermikus energia</w:t>
      </w:r>
      <w:r w:rsidR="00AC4FE8" w:rsidRPr="00703011">
        <w:rPr>
          <w:rFonts w:ascii="Palatino Linotype" w:hAnsi="Palatino Linotype"/>
          <w:sz w:val="24"/>
          <w:szCs w:val="24"/>
          <w:u w:val="single"/>
          <w:lang w:eastAsia="hu-HU"/>
        </w:rPr>
        <w:t>termelő szegmens</w:t>
      </w:r>
    </w:p>
    <w:p w:rsidR="00331CF8" w:rsidRDefault="00980775" w:rsidP="004609C6">
      <w:pPr>
        <w:spacing w:before="100" w:beforeAutospacing="1" w:after="100" w:afterAutospacing="1"/>
        <w:ind w:firstLine="142"/>
        <w:jc w:val="both"/>
        <w:rPr>
          <w:rFonts w:ascii="Palatino Linotype" w:hAnsi="Palatino Linotype"/>
          <w:sz w:val="24"/>
          <w:szCs w:val="24"/>
          <w:lang w:eastAsia="hu-HU"/>
        </w:rPr>
      </w:pPr>
      <w:r w:rsidRPr="00703011">
        <w:rPr>
          <w:rFonts w:ascii="Palatino Linotype" w:hAnsi="Palatino Linotype"/>
          <w:sz w:val="24"/>
          <w:szCs w:val="24"/>
          <w:lang w:eastAsia="hu-HU"/>
        </w:rPr>
        <w:t xml:space="preserve">Magyarországon jelenleg nincs geotermikus energiára épülő villamosenergia-termelés, </w:t>
      </w:r>
      <w:r w:rsidR="002E30BC" w:rsidRPr="00703011">
        <w:rPr>
          <w:rFonts w:ascii="Palatino Linotype" w:hAnsi="Palatino Linotype"/>
          <w:sz w:val="24"/>
          <w:szCs w:val="24"/>
          <w:lang w:eastAsia="hu-HU"/>
        </w:rPr>
        <w:t>azonban</w:t>
      </w:r>
      <w:r w:rsidR="00E26242">
        <w:rPr>
          <w:rFonts w:ascii="Palatino Linotype" w:hAnsi="Palatino Linotype"/>
          <w:sz w:val="24"/>
          <w:szCs w:val="24"/>
          <w:lang w:eastAsia="hu-HU"/>
        </w:rPr>
        <w:t xml:space="preserve"> </w:t>
      </w:r>
      <w:r w:rsidR="002E30BC" w:rsidRPr="00703011">
        <w:rPr>
          <w:rFonts w:ascii="Palatino Linotype" w:hAnsi="Palatino Linotype"/>
          <w:sz w:val="24"/>
          <w:szCs w:val="24"/>
          <w:lang w:eastAsia="hu-HU"/>
        </w:rPr>
        <w:t>2010-ben a közvetlenül előállított hőmennyiség 4,23 PJ volt. A közvetlen hőhasznosítás előny</w:t>
      </w:r>
      <w:r w:rsidR="00331CF8">
        <w:rPr>
          <w:rFonts w:ascii="Palatino Linotype" w:hAnsi="Palatino Linotype"/>
          <w:sz w:val="24"/>
          <w:szCs w:val="24"/>
          <w:lang w:eastAsia="hu-HU"/>
        </w:rPr>
        <w:t>be kerülése</w:t>
      </w:r>
      <w:r w:rsidR="002E30BC" w:rsidRPr="00703011">
        <w:rPr>
          <w:rFonts w:ascii="Palatino Linotype" w:hAnsi="Palatino Linotype"/>
          <w:sz w:val="24"/>
          <w:szCs w:val="24"/>
          <w:lang w:eastAsia="hu-HU"/>
        </w:rPr>
        <w:t xml:space="preserve"> az alacsonyabb CAPEX igé</w:t>
      </w:r>
      <w:r w:rsidR="00331CF8">
        <w:rPr>
          <w:rFonts w:ascii="Palatino Linotype" w:hAnsi="Palatino Linotype"/>
          <w:sz w:val="24"/>
          <w:szCs w:val="24"/>
          <w:lang w:eastAsia="hu-HU"/>
        </w:rPr>
        <w:t xml:space="preserve">nnyel, </w:t>
      </w:r>
      <w:r w:rsidR="002E30BC" w:rsidRPr="00703011">
        <w:rPr>
          <w:rFonts w:ascii="Palatino Linotype" w:hAnsi="Palatino Linotype"/>
          <w:sz w:val="24"/>
          <w:szCs w:val="24"/>
          <w:lang w:eastAsia="hu-HU"/>
        </w:rPr>
        <w:t>a gyorsabb engedélyezési folyamatok</w:t>
      </w:r>
      <w:r w:rsidR="00331CF8">
        <w:rPr>
          <w:rFonts w:ascii="Palatino Linotype" w:hAnsi="Palatino Linotype"/>
          <w:sz w:val="24"/>
          <w:szCs w:val="24"/>
          <w:lang w:eastAsia="hu-HU"/>
        </w:rPr>
        <w:t xml:space="preserve">kal és </w:t>
      </w:r>
      <w:r w:rsidR="00331CF8" w:rsidRPr="00703011">
        <w:rPr>
          <w:rFonts w:ascii="Palatino Linotype" w:hAnsi="Palatino Linotype"/>
          <w:sz w:val="24"/>
          <w:szCs w:val="24"/>
          <w:lang w:eastAsia="hu-HU"/>
        </w:rPr>
        <w:t>fokozottabb versenyhelyzet</w:t>
      </w:r>
      <w:r w:rsidR="00331CF8">
        <w:rPr>
          <w:rFonts w:ascii="Palatino Linotype" w:hAnsi="Palatino Linotype"/>
          <w:sz w:val="24"/>
          <w:szCs w:val="24"/>
          <w:lang w:eastAsia="hu-HU"/>
        </w:rPr>
        <w:t>tel magyarázható</w:t>
      </w:r>
      <w:r w:rsidR="002E30BC" w:rsidRPr="00703011">
        <w:rPr>
          <w:rFonts w:ascii="Palatino Linotype" w:hAnsi="Palatino Linotype"/>
          <w:sz w:val="24"/>
          <w:szCs w:val="24"/>
          <w:lang w:eastAsia="hu-HU"/>
        </w:rPr>
        <w:t xml:space="preserve">. Közvetlen hőhasznosításra jelentős potenciál van hazánk több területén is, akár régi </w:t>
      </w:r>
      <w:r w:rsidR="002F0F9C">
        <w:rPr>
          <w:rFonts w:ascii="Palatino Linotype" w:hAnsi="Palatino Linotype"/>
          <w:sz w:val="24"/>
          <w:szCs w:val="24"/>
          <w:lang w:eastAsia="hu-HU"/>
        </w:rPr>
        <w:t>szénhidrogén</w:t>
      </w:r>
      <w:r w:rsidR="002F0F9C" w:rsidRPr="00703011">
        <w:rPr>
          <w:rFonts w:ascii="Palatino Linotype" w:hAnsi="Palatino Linotype"/>
          <w:sz w:val="24"/>
          <w:szCs w:val="24"/>
          <w:lang w:eastAsia="hu-HU"/>
        </w:rPr>
        <w:t xml:space="preserve"> </w:t>
      </w:r>
      <w:r w:rsidR="002E30BC" w:rsidRPr="00703011">
        <w:rPr>
          <w:rFonts w:ascii="Palatino Linotype" w:hAnsi="Palatino Linotype"/>
          <w:sz w:val="24"/>
          <w:szCs w:val="24"/>
          <w:lang w:eastAsia="hu-HU"/>
        </w:rPr>
        <w:t>kutak is alkalmazhatóak hőtermelésre.</w:t>
      </w:r>
    </w:p>
    <w:p w:rsidR="00980775" w:rsidRPr="00703011" w:rsidRDefault="00E05054" w:rsidP="004609C6">
      <w:pPr>
        <w:spacing w:before="100" w:beforeAutospacing="1" w:after="100" w:afterAutospacing="1"/>
        <w:jc w:val="both"/>
        <w:rPr>
          <w:rFonts w:ascii="Palatino Linotype" w:hAnsi="Palatino Linotype"/>
          <w:sz w:val="24"/>
          <w:szCs w:val="24"/>
          <w:lang w:eastAsia="hu-HU"/>
        </w:rPr>
      </w:pPr>
      <w:r>
        <w:rPr>
          <w:rFonts w:ascii="Palatino Linotype" w:hAnsi="Palatino Linotype"/>
          <w:sz w:val="24"/>
          <w:szCs w:val="24"/>
          <w:lang w:eastAsia="hu-HU"/>
        </w:rPr>
        <w:t xml:space="preserve">A nagyobb hőpiacok (például a városok) és a geotermikus források kevés esetben találhatok azonos helyen, a hőenergia nagyobb távolságokba való szállítása pedig nem gazdaságos. </w:t>
      </w:r>
      <w:r w:rsidR="00634D2A">
        <w:rPr>
          <w:rFonts w:ascii="Palatino Linotype" w:hAnsi="Palatino Linotype"/>
          <w:sz w:val="24"/>
          <w:szCs w:val="24"/>
          <w:lang w:eastAsia="hu-HU"/>
        </w:rPr>
        <w:t>Így előtérbe kerülhet a</w:t>
      </w:r>
      <w:r w:rsidR="00305704" w:rsidRPr="00703011">
        <w:rPr>
          <w:rFonts w:ascii="Palatino Linotype" w:hAnsi="Palatino Linotype"/>
          <w:sz w:val="24"/>
          <w:szCs w:val="24"/>
          <w:lang w:eastAsia="hu-HU"/>
        </w:rPr>
        <w:t xml:space="preserve"> villamosenerg</w:t>
      </w:r>
      <w:r w:rsidR="00331CF8">
        <w:rPr>
          <w:rFonts w:ascii="Palatino Linotype" w:hAnsi="Palatino Linotype"/>
          <w:sz w:val="24"/>
          <w:szCs w:val="24"/>
          <w:lang w:eastAsia="hu-HU"/>
        </w:rPr>
        <w:t>i</w:t>
      </w:r>
      <w:r w:rsidR="00305704" w:rsidRPr="00703011">
        <w:rPr>
          <w:rFonts w:ascii="Palatino Linotype" w:hAnsi="Palatino Linotype"/>
          <w:sz w:val="24"/>
          <w:szCs w:val="24"/>
          <w:lang w:eastAsia="hu-HU"/>
        </w:rPr>
        <w:t>a-termelés</w:t>
      </w:r>
      <w:r w:rsidR="00B210CD">
        <w:rPr>
          <w:rFonts w:ascii="Palatino Linotype" w:hAnsi="Palatino Linotype"/>
          <w:sz w:val="24"/>
          <w:szCs w:val="24"/>
          <w:lang w:eastAsia="hu-HU"/>
        </w:rPr>
        <w:t>,</w:t>
      </w:r>
      <w:r w:rsidR="00634D2A">
        <w:rPr>
          <w:rFonts w:ascii="Palatino Linotype" w:hAnsi="Palatino Linotype"/>
          <w:sz w:val="24"/>
          <w:szCs w:val="24"/>
          <w:lang w:eastAsia="hu-HU"/>
        </w:rPr>
        <w:t xml:space="preserve"> amire</w:t>
      </w:r>
      <w:r w:rsidR="00305704" w:rsidRPr="00703011">
        <w:rPr>
          <w:rFonts w:ascii="Palatino Linotype" w:hAnsi="Palatino Linotype"/>
          <w:sz w:val="24"/>
          <w:szCs w:val="24"/>
          <w:lang w:eastAsia="hu-HU"/>
        </w:rPr>
        <w:t xml:space="preserve"> a befektetőket tovább bátoríthatja a</w:t>
      </w:r>
      <w:r w:rsidR="00A51EA5">
        <w:rPr>
          <w:rFonts w:ascii="Palatino Linotype" w:hAnsi="Palatino Linotype"/>
          <w:sz w:val="24"/>
          <w:szCs w:val="24"/>
          <w:lang w:eastAsia="hu-HU"/>
        </w:rPr>
        <w:t xml:space="preserve"> jelentős EU-támogatás, és a</w:t>
      </w:r>
      <w:r w:rsidR="00305704" w:rsidRPr="00703011">
        <w:rPr>
          <w:rFonts w:ascii="Palatino Linotype" w:hAnsi="Palatino Linotype"/>
          <w:sz w:val="24"/>
          <w:szCs w:val="24"/>
          <w:lang w:eastAsia="hu-HU"/>
        </w:rPr>
        <w:t xml:space="preserve"> kötelező és szabályozott </w:t>
      </w:r>
      <w:r w:rsidR="00331CF8">
        <w:rPr>
          <w:rFonts w:ascii="Palatino Linotype" w:hAnsi="Palatino Linotype"/>
          <w:sz w:val="24"/>
          <w:szCs w:val="24"/>
          <w:lang w:eastAsia="hu-HU"/>
        </w:rPr>
        <w:t>áram</w:t>
      </w:r>
      <w:r w:rsidR="00305704" w:rsidRPr="00703011">
        <w:rPr>
          <w:rFonts w:ascii="Palatino Linotype" w:hAnsi="Palatino Linotype"/>
          <w:sz w:val="24"/>
          <w:szCs w:val="24"/>
          <w:lang w:eastAsia="hu-HU"/>
        </w:rPr>
        <w:t>átvétel a beruházás megtérülésé</w:t>
      </w:r>
      <w:r w:rsidR="00A51EA5">
        <w:rPr>
          <w:rFonts w:ascii="Palatino Linotype" w:hAnsi="Palatino Linotype"/>
          <w:sz w:val="24"/>
          <w:szCs w:val="24"/>
          <w:lang w:eastAsia="hu-HU"/>
        </w:rPr>
        <w:t>ig.</w:t>
      </w:r>
    </w:p>
    <w:p w:rsidR="004609C6" w:rsidRDefault="004609C6" w:rsidP="004609C6">
      <w:pPr>
        <w:spacing w:before="100" w:beforeAutospacing="1" w:after="100" w:afterAutospacing="1"/>
        <w:jc w:val="both"/>
        <w:rPr>
          <w:rFonts w:ascii="Palatino Linotype" w:hAnsi="Palatino Linotype"/>
          <w:sz w:val="24"/>
          <w:szCs w:val="24"/>
          <w:u w:val="single"/>
          <w:lang w:eastAsia="hu-HU"/>
        </w:rPr>
      </w:pPr>
      <w:r>
        <w:rPr>
          <w:rFonts w:ascii="Palatino Linotype" w:hAnsi="Palatino Linotype"/>
          <w:sz w:val="24"/>
          <w:szCs w:val="24"/>
          <w:u w:val="single"/>
          <w:lang w:eastAsia="hu-HU"/>
        </w:rPr>
        <w:lastRenderedPageBreak/>
        <w:t>A s</w:t>
      </w:r>
      <w:r w:rsidR="00A93A25" w:rsidRPr="00703011">
        <w:rPr>
          <w:rFonts w:ascii="Palatino Linotype" w:hAnsi="Palatino Linotype"/>
          <w:sz w:val="24"/>
          <w:szCs w:val="24"/>
          <w:u w:val="single"/>
          <w:lang w:eastAsia="hu-HU"/>
        </w:rPr>
        <w:t>zabályozási környezet kérdései</w:t>
      </w:r>
    </w:p>
    <w:p w:rsidR="00331CF8" w:rsidRDefault="002E30BC" w:rsidP="004609C6">
      <w:pPr>
        <w:spacing w:before="100" w:beforeAutospacing="1" w:after="100" w:afterAutospacing="1"/>
        <w:ind w:firstLine="142"/>
        <w:jc w:val="both"/>
        <w:rPr>
          <w:rFonts w:ascii="Palatino Linotype" w:hAnsi="Palatino Linotype"/>
          <w:sz w:val="24"/>
          <w:szCs w:val="24"/>
          <w:u w:val="single"/>
          <w:lang w:eastAsia="hu-HU"/>
        </w:rPr>
      </w:pPr>
      <w:r w:rsidRPr="00703011">
        <w:rPr>
          <w:rFonts w:ascii="Palatino Linotype" w:hAnsi="Palatino Linotype"/>
          <w:sz w:val="24"/>
          <w:szCs w:val="24"/>
          <w:lang w:eastAsia="hu-HU"/>
        </w:rPr>
        <w:t>A nehezen kiszámítható reguláció</w:t>
      </w:r>
      <w:r w:rsidR="00A93A25" w:rsidRPr="00703011">
        <w:rPr>
          <w:rFonts w:ascii="Palatino Linotype" w:hAnsi="Palatino Linotype"/>
          <w:sz w:val="24"/>
          <w:szCs w:val="24"/>
          <w:lang w:eastAsia="hu-HU"/>
        </w:rPr>
        <w:t>, és a bonyolult hatósági eljárások</w:t>
      </w:r>
      <w:r w:rsidRPr="00703011">
        <w:rPr>
          <w:rFonts w:ascii="Palatino Linotype" w:hAnsi="Palatino Linotype"/>
          <w:sz w:val="24"/>
          <w:szCs w:val="24"/>
          <w:lang w:eastAsia="hu-HU"/>
        </w:rPr>
        <w:t xml:space="preserve"> a magy</w:t>
      </w:r>
      <w:r w:rsidR="00A93A25" w:rsidRPr="00703011">
        <w:rPr>
          <w:rFonts w:ascii="Palatino Linotype" w:hAnsi="Palatino Linotype"/>
          <w:sz w:val="24"/>
          <w:szCs w:val="24"/>
          <w:lang w:eastAsia="hu-HU"/>
        </w:rPr>
        <w:t xml:space="preserve">arországi projektfejlesztések </w:t>
      </w:r>
      <w:r w:rsidRPr="00703011">
        <w:rPr>
          <w:rFonts w:ascii="Palatino Linotype" w:hAnsi="Palatino Linotype"/>
          <w:sz w:val="24"/>
          <w:szCs w:val="24"/>
          <w:lang w:eastAsia="hu-HU"/>
        </w:rPr>
        <w:t>időtartamát bizonytalanná teszi</w:t>
      </w:r>
      <w:r w:rsidR="00A93A25" w:rsidRPr="00703011">
        <w:rPr>
          <w:rFonts w:ascii="Palatino Linotype" w:hAnsi="Palatino Linotype"/>
          <w:sz w:val="24"/>
          <w:szCs w:val="24"/>
          <w:lang w:eastAsia="hu-HU"/>
        </w:rPr>
        <w:t>k</w:t>
      </w:r>
      <w:r w:rsidRPr="00703011">
        <w:rPr>
          <w:rFonts w:ascii="Palatino Linotype" w:hAnsi="Palatino Linotype"/>
          <w:sz w:val="24"/>
          <w:szCs w:val="24"/>
          <w:lang w:eastAsia="hu-HU"/>
        </w:rPr>
        <w:t>.</w:t>
      </w:r>
      <w:r w:rsidR="00A93A25" w:rsidRPr="00703011">
        <w:rPr>
          <w:rFonts w:ascii="Palatino Linotype" w:hAnsi="Palatino Linotype"/>
          <w:sz w:val="24"/>
          <w:szCs w:val="24"/>
          <w:lang w:eastAsia="hu-HU"/>
        </w:rPr>
        <w:t xml:space="preserve"> Míg Magya</w:t>
      </w:r>
      <w:r w:rsidR="009841FF">
        <w:rPr>
          <w:rFonts w:ascii="Palatino Linotype" w:hAnsi="Palatino Linotype"/>
          <w:sz w:val="24"/>
          <w:szCs w:val="24"/>
          <w:lang w:eastAsia="hu-HU"/>
        </w:rPr>
        <w:t>rországon negyvenkét(!) hatóság és szakhatóság működik közre</w:t>
      </w:r>
      <w:r w:rsidR="002F0F9C">
        <w:rPr>
          <w:rFonts w:ascii="Palatino Linotype" w:hAnsi="Palatino Linotype"/>
          <w:sz w:val="24"/>
          <w:szCs w:val="24"/>
          <w:lang w:eastAsia="hu-HU"/>
        </w:rPr>
        <w:t xml:space="preserve"> </w:t>
      </w:r>
      <w:r w:rsidR="00A93A25" w:rsidRPr="00703011">
        <w:rPr>
          <w:rFonts w:ascii="Palatino Linotype" w:hAnsi="Palatino Linotype"/>
          <w:sz w:val="24"/>
          <w:szCs w:val="24"/>
          <w:lang w:eastAsia="hu-HU"/>
        </w:rPr>
        <w:t xml:space="preserve">egy projekt </w:t>
      </w:r>
      <w:r w:rsidR="009841FF">
        <w:rPr>
          <w:rFonts w:ascii="Palatino Linotype" w:hAnsi="Palatino Linotype"/>
          <w:sz w:val="24"/>
          <w:szCs w:val="24"/>
          <w:lang w:eastAsia="hu-HU"/>
        </w:rPr>
        <w:t>során</w:t>
      </w:r>
      <w:r w:rsidR="00A93A25" w:rsidRPr="00703011">
        <w:rPr>
          <w:rFonts w:ascii="Palatino Linotype" w:hAnsi="Palatino Linotype"/>
          <w:sz w:val="24"/>
          <w:szCs w:val="24"/>
          <w:lang w:eastAsia="hu-HU"/>
        </w:rPr>
        <w:t>, addig ez a szám Németországban kettő.</w:t>
      </w:r>
      <w:r w:rsidR="00331CF8">
        <w:rPr>
          <w:rFonts w:ascii="Palatino Linotype" w:hAnsi="Palatino Linotype"/>
          <w:sz w:val="24"/>
          <w:szCs w:val="24"/>
          <w:lang w:eastAsia="hu-HU"/>
        </w:rPr>
        <w:t xml:space="preserve"> Ezenkívü</w:t>
      </w:r>
      <w:r w:rsidR="00A93A25" w:rsidRPr="00703011">
        <w:rPr>
          <w:rFonts w:ascii="Palatino Linotype" w:hAnsi="Palatino Linotype"/>
          <w:sz w:val="24"/>
          <w:szCs w:val="24"/>
          <w:lang w:eastAsia="hu-HU"/>
        </w:rPr>
        <w:t>l</w:t>
      </w:r>
      <w:r w:rsidR="002F0F9C">
        <w:rPr>
          <w:rFonts w:ascii="Palatino Linotype" w:hAnsi="Palatino Linotype"/>
          <w:sz w:val="24"/>
          <w:szCs w:val="24"/>
          <w:lang w:eastAsia="hu-HU"/>
        </w:rPr>
        <w:t xml:space="preserve"> </w:t>
      </w:r>
      <w:r w:rsidR="00A93A25" w:rsidRPr="00703011">
        <w:rPr>
          <w:rFonts w:ascii="Palatino Linotype" w:hAnsi="Palatino Linotype"/>
          <w:sz w:val="24"/>
          <w:szCs w:val="24"/>
          <w:lang w:eastAsia="hu-HU"/>
        </w:rPr>
        <w:t>versenyképességünket kockáztatja az is, hogy a régióban nálunk a legalacsonyabbak a kötelező átvételi árak.</w:t>
      </w:r>
      <w:r w:rsidR="002F0F9C">
        <w:rPr>
          <w:rFonts w:ascii="Palatino Linotype" w:hAnsi="Palatino Linotype"/>
          <w:sz w:val="24"/>
          <w:szCs w:val="24"/>
          <w:lang w:eastAsia="hu-HU"/>
        </w:rPr>
        <w:t xml:space="preserve"> </w:t>
      </w:r>
      <w:r w:rsidR="00331CF8">
        <w:rPr>
          <w:rFonts w:ascii="Palatino Linotype" w:hAnsi="Palatino Linotype"/>
          <w:sz w:val="24"/>
          <w:szCs w:val="24"/>
          <w:lang w:eastAsia="hu-HU"/>
        </w:rPr>
        <w:t xml:space="preserve">A koncessziós pályázatok </w:t>
      </w:r>
      <w:r w:rsidR="005F4B21">
        <w:rPr>
          <w:rFonts w:ascii="Palatino Linotype" w:hAnsi="Palatino Linotype"/>
          <w:sz w:val="24"/>
          <w:szCs w:val="24"/>
          <w:lang w:eastAsia="hu-HU"/>
        </w:rPr>
        <w:t>elkészülését</w:t>
      </w:r>
      <w:r w:rsidR="00331CF8">
        <w:rPr>
          <w:rFonts w:ascii="Palatino Linotype" w:hAnsi="Palatino Linotype"/>
          <w:sz w:val="24"/>
          <w:szCs w:val="24"/>
          <w:lang w:eastAsia="hu-HU"/>
        </w:rPr>
        <w:t xml:space="preserve"> a hivatalos szervek az idei év nyarára ígérik.</w:t>
      </w:r>
    </w:p>
    <w:p w:rsidR="00C25003" w:rsidRPr="00703011" w:rsidRDefault="00D84E1D" w:rsidP="004609C6">
      <w:pPr>
        <w:spacing w:before="100" w:beforeAutospacing="1" w:after="100" w:afterAutospacing="1"/>
        <w:jc w:val="both"/>
        <w:rPr>
          <w:rFonts w:ascii="Palatino Linotype" w:hAnsi="Palatino Linotype"/>
          <w:sz w:val="24"/>
          <w:szCs w:val="24"/>
          <w:u w:val="single"/>
          <w:lang w:eastAsia="hu-HU"/>
        </w:rPr>
      </w:pPr>
      <w:r w:rsidRPr="00703011">
        <w:rPr>
          <w:rFonts w:ascii="Palatino Linotype" w:hAnsi="Palatino Linotype"/>
          <w:sz w:val="24"/>
          <w:szCs w:val="24"/>
          <w:u w:val="single"/>
          <w:lang w:eastAsia="hu-HU"/>
        </w:rPr>
        <w:t>A geotermikus projektfejlesztés</w:t>
      </w:r>
    </w:p>
    <w:p w:rsidR="00D84E1D" w:rsidRPr="00703011" w:rsidRDefault="00D84E1D" w:rsidP="004609C6">
      <w:pPr>
        <w:spacing w:before="100" w:beforeAutospacing="1" w:after="100" w:afterAutospacing="1"/>
        <w:ind w:firstLine="142"/>
        <w:jc w:val="both"/>
        <w:rPr>
          <w:rFonts w:ascii="Palatino Linotype" w:hAnsi="Palatino Linotype"/>
          <w:sz w:val="24"/>
          <w:szCs w:val="24"/>
          <w:lang w:eastAsia="hu-HU"/>
        </w:rPr>
      </w:pPr>
      <w:r w:rsidRPr="00703011">
        <w:rPr>
          <w:rFonts w:ascii="Palatino Linotype" w:hAnsi="Palatino Linotype"/>
          <w:sz w:val="24"/>
          <w:szCs w:val="24"/>
          <w:lang w:eastAsia="hu-HU"/>
        </w:rPr>
        <w:t>Általánosságban elmondható, hogy egy geotermikus projektfejlesztés során a kezdeti ötlettől számítva körülbelül 3-5 év telhet el a termelés megindulásáig. Magyarországon ez az időtartam</w:t>
      </w:r>
      <w:r w:rsidR="00B210CD">
        <w:rPr>
          <w:rFonts w:ascii="Palatino Linotype" w:hAnsi="Palatino Linotype"/>
          <w:sz w:val="24"/>
          <w:szCs w:val="24"/>
          <w:lang w:eastAsia="hu-HU"/>
        </w:rPr>
        <w:t>, a</w:t>
      </w:r>
      <w:r w:rsidRPr="00703011">
        <w:rPr>
          <w:rFonts w:ascii="Palatino Linotype" w:hAnsi="Palatino Linotype"/>
          <w:sz w:val="24"/>
          <w:szCs w:val="24"/>
          <w:lang w:eastAsia="hu-HU"/>
        </w:rPr>
        <w:t xml:space="preserve"> fentebb említett okok miatt bizonytalanná válik.</w:t>
      </w:r>
    </w:p>
    <w:p w:rsidR="00D84E1D" w:rsidRPr="00703011" w:rsidRDefault="00D84E1D" w:rsidP="004609C6">
      <w:pPr>
        <w:spacing w:before="100" w:beforeAutospacing="1" w:after="100" w:afterAutospacing="1"/>
        <w:jc w:val="both"/>
        <w:rPr>
          <w:rFonts w:ascii="Palatino Linotype" w:hAnsi="Palatino Linotype"/>
          <w:sz w:val="24"/>
          <w:szCs w:val="24"/>
          <w:lang w:eastAsia="hu-HU"/>
        </w:rPr>
      </w:pPr>
      <w:r w:rsidRPr="00703011">
        <w:rPr>
          <w:rFonts w:ascii="Palatino Linotype" w:hAnsi="Palatino Linotype"/>
          <w:sz w:val="24"/>
          <w:szCs w:val="24"/>
          <w:lang w:eastAsia="hu-HU"/>
        </w:rPr>
        <w:t>A</w:t>
      </w:r>
      <w:r w:rsidR="00B210CD">
        <w:rPr>
          <w:rFonts w:ascii="Palatino Linotype" w:hAnsi="Palatino Linotype"/>
          <w:sz w:val="24"/>
          <w:szCs w:val="24"/>
          <w:lang w:eastAsia="hu-HU"/>
        </w:rPr>
        <w:t>z</w:t>
      </w:r>
      <w:r w:rsidR="00FB6B40">
        <w:rPr>
          <w:rFonts w:ascii="Palatino Linotype" w:hAnsi="Palatino Linotype"/>
          <w:sz w:val="24"/>
          <w:szCs w:val="24"/>
          <w:lang w:eastAsia="hu-HU"/>
        </w:rPr>
        <w:t xml:space="preserve"> </w:t>
      </w:r>
      <w:r w:rsidR="00B210CD">
        <w:rPr>
          <w:rFonts w:ascii="Palatino Linotype" w:hAnsi="Palatino Linotype"/>
          <w:sz w:val="24"/>
          <w:szCs w:val="24"/>
          <w:lang w:eastAsia="hu-HU"/>
        </w:rPr>
        <w:t>egytől három</w:t>
      </w:r>
      <w:r w:rsidR="003322BD" w:rsidRPr="00703011">
        <w:rPr>
          <w:rFonts w:ascii="Palatino Linotype" w:hAnsi="Palatino Linotype"/>
          <w:sz w:val="24"/>
          <w:szCs w:val="24"/>
          <w:lang w:eastAsia="hu-HU"/>
        </w:rPr>
        <w:t xml:space="preserve"> évig tartó</w:t>
      </w:r>
      <w:r w:rsidRPr="00703011">
        <w:rPr>
          <w:rFonts w:ascii="Palatino Linotype" w:hAnsi="Palatino Linotype"/>
          <w:sz w:val="24"/>
          <w:szCs w:val="24"/>
          <w:lang w:eastAsia="hu-HU"/>
        </w:rPr>
        <w:t xml:space="preserve"> kutatási fázis során áttekintendőek az üzleti </w:t>
      </w:r>
      <w:r w:rsidR="00590B4B">
        <w:rPr>
          <w:rFonts w:ascii="Palatino Linotype" w:hAnsi="Palatino Linotype"/>
          <w:sz w:val="24"/>
          <w:szCs w:val="24"/>
          <w:lang w:eastAsia="hu-HU"/>
        </w:rPr>
        <w:t>é</w:t>
      </w:r>
      <w:r w:rsidRPr="00703011">
        <w:rPr>
          <w:rFonts w:ascii="Palatino Linotype" w:hAnsi="Palatino Linotype"/>
          <w:sz w:val="24"/>
          <w:szCs w:val="24"/>
          <w:lang w:eastAsia="hu-HU"/>
        </w:rPr>
        <w:t>s geológia információk, e</w:t>
      </w:r>
      <w:r w:rsidR="00590B4B">
        <w:rPr>
          <w:rFonts w:ascii="Palatino Linotype" w:hAnsi="Palatino Linotype"/>
          <w:sz w:val="24"/>
          <w:szCs w:val="24"/>
          <w:lang w:eastAsia="hu-HU"/>
        </w:rPr>
        <w:t xml:space="preserve">zek </w:t>
      </w:r>
      <w:r w:rsidRPr="00703011">
        <w:rPr>
          <w:rFonts w:ascii="Palatino Linotype" w:hAnsi="Palatino Linotype"/>
          <w:sz w:val="24"/>
          <w:szCs w:val="24"/>
          <w:lang w:eastAsia="hu-HU"/>
        </w:rPr>
        <w:t>me</w:t>
      </w:r>
      <w:r w:rsidR="00F202D6" w:rsidRPr="00703011">
        <w:rPr>
          <w:rFonts w:ascii="Palatino Linotype" w:hAnsi="Palatino Linotype"/>
          <w:sz w:val="24"/>
          <w:szCs w:val="24"/>
          <w:lang w:eastAsia="hu-HU"/>
        </w:rPr>
        <w:t>l</w:t>
      </w:r>
      <w:r w:rsidRPr="00703011">
        <w:rPr>
          <w:rFonts w:ascii="Palatino Linotype" w:hAnsi="Palatino Linotype"/>
          <w:sz w:val="24"/>
          <w:szCs w:val="24"/>
          <w:lang w:eastAsia="hu-HU"/>
        </w:rPr>
        <w:t xml:space="preserve">lett </w:t>
      </w:r>
      <w:r w:rsidR="003322BD" w:rsidRPr="00703011">
        <w:rPr>
          <w:rFonts w:ascii="Palatino Linotype" w:hAnsi="Palatino Linotype"/>
          <w:sz w:val="24"/>
          <w:szCs w:val="24"/>
          <w:lang w:eastAsia="hu-HU"/>
        </w:rPr>
        <w:t>szükséges megszerezni a kutatá</w:t>
      </w:r>
      <w:r w:rsidRPr="00703011">
        <w:rPr>
          <w:rFonts w:ascii="Palatino Linotype" w:hAnsi="Palatino Linotype"/>
          <w:sz w:val="24"/>
          <w:szCs w:val="24"/>
          <w:lang w:eastAsia="hu-HU"/>
        </w:rPr>
        <w:t>si jogot</w:t>
      </w:r>
      <w:r w:rsidR="00590B4B">
        <w:rPr>
          <w:rFonts w:ascii="Palatino Linotype" w:hAnsi="Palatino Linotype"/>
          <w:sz w:val="24"/>
          <w:szCs w:val="24"/>
          <w:lang w:eastAsia="hu-HU"/>
        </w:rPr>
        <w:t xml:space="preserve"> is </w:t>
      </w:r>
      <w:r w:rsidRPr="00703011">
        <w:rPr>
          <w:rFonts w:ascii="Palatino Linotype" w:hAnsi="Palatino Linotype"/>
          <w:sz w:val="24"/>
          <w:szCs w:val="24"/>
          <w:lang w:eastAsia="hu-HU"/>
        </w:rPr>
        <w:t>(erre a CEGE Zrt. 2010 óta vár). A kiválasztott helyszínen 2D/3D, MT és egyéb geológia mérések elvégzése szükséges. Ezután következhet</w:t>
      </w:r>
      <w:r w:rsidR="00590B4B">
        <w:rPr>
          <w:rFonts w:ascii="Palatino Linotype" w:hAnsi="Palatino Linotype"/>
          <w:sz w:val="24"/>
          <w:szCs w:val="24"/>
          <w:lang w:eastAsia="hu-HU"/>
        </w:rPr>
        <w:t xml:space="preserve"> sorban</w:t>
      </w:r>
      <w:r w:rsidRPr="00703011">
        <w:rPr>
          <w:rFonts w:ascii="Palatino Linotype" w:hAnsi="Palatino Linotype"/>
          <w:sz w:val="24"/>
          <w:szCs w:val="24"/>
          <w:lang w:eastAsia="hu-HU"/>
        </w:rPr>
        <w:t xml:space="preserve"> az első kút furás</w:t>
      </w:r>
      <w:r w:rsidR="003322BD" w:rsidRPr="00703011">
        <w:rPr>
          <w:rFonts w:ascii="Palatino Linotype" w:hAnsi="Palatino Linotype"/>
          <w:sz w:val="24"/>
          <w:szCs w:val="24"/>
          <w:lang w:eastAsia="hu-HU"/>
        </w:rPr>
        <w:t>a</w:t>
      </w:r>
      <w:r w:rsidRPr="00703011">
        <w:rPr>
          <w:rFonts w:ascii="Palatino Linotype" w:hAnsi="Palatino Linotype"/>
          <w:sz w:val="24"/>
          <w:szCs w:val="24"/>
          <w:lang w:eastAsia="hu-HU"/>
        </w:rPr>
        <w:t>, a kút teszt, majd a második kút fúrás</w:t>
      </w:r>
      <w:r w:rsidR="003322BD" w:rsidRPr="00703011">
        <w:rPr>
          <w:rFonts w:ascii="Palatino Linotype" w:hAnsi="Palatino Linotype"/>
          <w:sz w:val="24"/>
          <w:szCs w:val="24"/>
          <w:lang w:eastAsia="hu-HU"/>
        </w:rPr>
        <w:t>a</w:t>
      </w:r>
      <w:r w:rsidRPr="00703011">
        <w:rPr>
          <w:rFonts w:ascii="Palatino Linotype" w:hAnsi="Palatino Linotype"/>
          <w:sz w:val="24"/>
          <w:szCs w:val="24"/>
          <w:lang w:eastAsia="hu-HU"/>
        </w:rPr>
        <w:t>.</w:t>
      </w:r>
    </w:p>
    <w:p w:rsidR="003322BD" w:rsidRPr="00703011" w:rsidRDefault="003322BD" w:rsidP="004609C6">
      <w:pPr>
        <w:spacing w:before="100" w:beforeAutospacing="1" w:after="100" w:afterAutospacing="1"/>
        <w:jc w:val="both"/>
        <w:rPr>
          <w:rFonts w:ascii="Palatino Linotype" w:hAnsi="Palatino Linotype"/>
          <w:sz w:val="24"/>
          <w:szCs w:val="24"/>
          <w:lang w:eastAsia="hu-HU"/>
        </w:rPr>
      </w:pPr>
      <w:r w:rsidRPr="00703011">
        <w:rPr>
          <w:rFonts w:ascii="Palatino Linotype" w:hAnsi="Palatino Linotype"/>
          <w:sz w:val="24"/>
          <w:szCs w:val="24"/>
          <w:lang w:eastAsia="hu-HU"/>
        </w:rPr>
        <w:t>A mezőfejlesztés során lezajlik egy hosszú kút teszt,</w:t>
      </w:r>
      <w:r w:rsidR="00590B4B">
        <w:rPr>
          <w:rFonts w:ascii="Palatino Linotype" w:hAnsi="Palatino Linotype"/>
          <w:sz w:val="24"/>
          <w:szCs w:val="24"/>
          <w:lang w:eastAsia="hu-HU"/>
        </w:rPr>
        <w:t xml:space="preserve"> ami</w:t>
      </w:r>
      <w:r w:rsidRPr="00703011">
        <w:rPr>
          <w:rFonts w:ascii="Palatino Linotype" w:hAnsi="Palatino Linotype"/>
          <w:sz w:val="24"/>
          <w:szCs w:val="24"/>
          <w:lang w:eastAsia="hu-HU"/>
        </w:rPr>
        <w:t xml:space="preserve"> specifikálja az erőmű tulajdonságait, </w:t>
      </w:r>
      <w:r w:rsidR="00590B4B">
        <w:rPr>
          <w:rFonts w:ascii="Palatino Linotype" w:hAnsi="Palatino Linotype"/>
          <w:sz w:val="24"/>
          <w:szCs w:val="24"/>
          <w:lang w:eastAsia="hu-HU"/>
        </w:rPr>
        <w:t>és ami után</w:t>
      </w:r>
      <w:r w:rsidRPr="00703011">
        <w:rPr>
          <w:rFonts w:ascii="Palatino Linotype" w:hAnsi="Palatino Linotype"/>
          <w:sz w:val="24"/>
          <w:szCs w:val="24"/>
          <w:lang w:eastAsia="hu-HU"/>
        </w:rPr>
        <w:t xml:space="preserve"> megkezdődhetnek a felszíni építményekkel kapcsolatos munkálatok. </w:t>
      </w:r>
      <w:r w:rsidR="00590B4B">
        <w:rPr>
          <w:rFonts w:ascii="Palatino Linotype" w:hAnsi="Palatino Linotype"/>
          <w:sz w:val="24"/>
          <w:szCs w:val="24"/>
          <w:lang w:eastAsia="hu-HU"/>
        </w:rPr>
        <w:t>Ebben a szakaszban e</w:t>
      </w:r>
      <w:r w:rsidRPr="00703011">
        <w:rPr>
          <w:rFonts w:ascii="Palatino Linotype" w:hAnsi="Palatino Linotype"/>
          <w:sz w:val="24"/>
          <w:szCs w:val="24"/>
          <w:lang w:eastAsia="hu-HU"/>
        </w:rPr>
        <w:t>lengedhete</w:t>
      </w:r>
      <w:r w:rsidR="00F202D6" w:rsidRPr="00703011">
        <w:rPr>
          <w:rFonts w:ascii="Palatino Linotype" w:hAnsi="Palatino Linotype"/>
          <w:sz w:val="24"/>
          <w:szCs w:val="24"/>
          <w:lang w:eastAsia="hu-HU"/>
        </w:rPr>
        <w:t>tlen a hosszútávú</w:t>
      </w:r>
      <w:r w:rsidRPr="00703011">
        <w:rPr>
          <w:rFonts w:ascii="Palatino Linotype" w:hAnsi="Palatino Linotype"/>
          <w:sz w:val="24"/>
          <w:szCs w:val="24"/>
          <w:lang w:eastAsia="hu-HU"/>
        </w:rPr>
        <w:t xml:space="preserve"> piaci szerződések megkötése</w:t>
      </w:r>
      <w:r w:rsidR="00590B4B">
        <w:rPr>
          <w:rFonts w:ascii="Palatino Linotype" w:hAnsi="Palatino Linotype"/>
          <w:sz w:val="24"/>
          <w:szCs w:val="24"/>
          <w:lang w:eastAsia="hu-HU"/>
        </w:rPr>
        <w:t>, például</w:t>
      </w:r>
      <w:r w:rsidR="00FB6B40">
        <w:rPr>
          <w:rFonts w:ascii="Palatino Linotype" w:hAnsi="Palatino Linotype"/>
          <w:sz w:val="24"/>
          <w:szCs w:val="24"/>
          <w:lang w:eastAsia="hu-HU"/>
        </w:rPr>
        <w:t xml:space="preserve"> </w:t>
      </w:r>
      <w:r w:rsidR="00590B4B">
        <w:rPr>
          <w:rFonts w:ascii="Palatino Linotype" w:hAnsi="Palatino Linotype"/>
          <w:sz w:val="24"/>
          <w:szCs w:val="24"/>
          <w:lang w:eastAsia="hu-HU"/>
        </w:rPr>
        <w:t>a</w:t>
      </w:r>
      <w:r w:rsidRPr="00703011">
        <w:rPr>
          <w:rFonts w:ascii="Palatino Linotype" w:hAnsi="Palatino Linotype"/>
          <w:sz w:val="24"/>
          <w:szCs w:val="24"/>
          <w:lang w:eastAsia="hu-HU"/>
        </w:rPr>
        <w:t>z Egyesült Államokban jellemző, hogy a m</w:t>
      </w:r>
      <w:r w:rsidR="009841FF">
        <w:rPr>
          <w:rFonts w:ascii="Palatino Linotype" w:hAnsi="Palatino Linotype"/>
          <w:sz w:val="24"/>
          <w:szCs w:val="24"/>
          <w:lang w:eastAsia="hu-HU"/>
        </w:rPr>
        <w:t>eglévő geotermikus kapacitásokat</w:t>
      </w:r>
      <w:r w:rsidRPr="00703011">
        <w:rPr>
          <w:rFonts w:ascii="Palatino Linotype" w:hAnsi="Palatino Linotype"/>
          <w:sz w:val="24"/>
          <w:szCs w:val="24"/>
          <w:lang w:eastAsia="hu-HU"/>
        </w:rPr>
        <w:t xml:space="preserve"> az áramszolgáltatók 20-25 </w:t>
      </w:r>
      <w:r w:rsidR="009841FF">
        <w:rPr>
          <w:rFonts w:ascii="Palatino Linotype" w:hAnsi="Palatino Linotype"/>
          <w:sz w:val="24"/>
          <w:szCs w:val="24"/>
          <w:lang w:eastAsia="hu-HU"/>
        </w:rPr>
        <w:t>éves időtartamra előre lekötik, az aktuális piaci árhoz képest 20-30%-os prémiummal</w:t>
      </w:r>
      <w:r w:rsidRPr="00703011">
        <w:rPr>
          <w:rFonts w:ascii="Palatino Linotype" w:hAnsi="Palatino Linotype"/>
          <w:sz w:val="24"/>
          <w:szCs w:val="24"/>
          <w:lang w:eastAsia="hu-HU"/>
        </w:rPr>
        <w:t>.</w:t>
      </w:r>
    </w:p>
    <w:p w:rsidR="003322BD" w:rsidRPr="00703011" w:rsidRDefault="003322BD" w:rsidP="004609C6">
      <w:pPr>
        <w:spacing w:before="100" w:beforeAutospacing="1" w:after="100" w:afterAutospacing="1"/>
        <w:jc w:val="both"/>
        <w:rPr>
          <w:rFonts w:ascii="Palatino Linotype" w:hAnsi="Palatino Linotype"/>
          <w:sz w:val="24"/>
          <w:szCs w:val="24"/>
          <w:lang w:eastAsia="hu-HU"/>
        </w:rPr>
      </w:pPr>
      <w:r w:rsidRPr="00703011">
        <w:rPr>
          <w:rFonts w:ascii="Palatino Linotype" w:hAnsi="Palatino Linotype"/>
          <w:sz w:val="24"/>
          <w:szCs w:val="24"/>
          <w:lang w:eastAsia="hu-HU"/>
        </w:rPr>
        <w:t>A termelés legalább 35 évig, de általában annál hosszabb ideig történhet. Olaszországban egy még ma is működő</w:t>
      </w:r>
      <w:r w:rsidR="00F202D6" w:rsidRPr="00703011">
        <w:rPr>
          <w:rFonts w:ascii="Palatino Linotype" w:hAnsi="Palatino Linotype"/>
          <w:sz w:val="24"/>
          <w:szCs w:val="24"/>
          <w:lang w:eastAsia="hu-HU"/>
        </w:rPr>
        <w:t xml:space="preserve"> erőmű</w:t>
      </w:r>
      <w:r w:rsidRPr="00703011">
        <w:rPr>
          <w:rFonts w:ascii="Palatino Linotype" w:hAnsi="Palatino Linotype"/>
          <w:sz w:val="24"/>
          <w:szCs w:val="24"/>
          <w:lang w:eastAsia="hu-HU"/>
        </w:rPr>
        <w:t xml:space="preserve"> már az 1900-as évek eleje óta üzemel.  </w:t>
      </w:r>
      <w:r w:rsidR="00590B4B">
        <w:rPr>
          <w:rFonts w:ascii="Palatino Linotype" w:hAnsi="Palatino Linotype"/>
          <w:sz w:val="24"/>
          <w:szCs w:val="24"/>
          <w:lang w:eastAsia="hu-HU"/>
        </w:rPr>
        <w:t>Fontos még, hogy a</w:t>
      </w:r>
      <w:r w:rsidRPr="00703011">
        <w:rPr>
          <w:rFonts w:ascii="Palatino Linotype" w:hAnsi="Palatino Linotype"/>
          <w:sz w:val="24"/>
          <w:szCs w:val="24"/>
          <w:lang w:eastAsia="hu-HU"/>
        </w:rPr>
        <w:t xml:space="preserve"> termelés során megkerülhete</w:t>
      </w:r>
      <w:r w:rsidR="00F202D6" w:rsidRPr="00703011">
        <w:rPr>
          <w:rFonts w:ascii="Palatino Linotype" w:hAnsi="Palatino Linotype"/>
          <w:sz w:val="24"/>
          <w:szCs w:val="24"/>
          <w:lang w:eastAsia="hu-HU"/>
        </w:rPr>
        <w:t>t</w:t>
      </w:r>
      <w:r w:rsidRPr="00703011">
        <w:rPr>
          <w:rFonts w:ascii="Palatino Linotype" w:hAnsi="Palatino Linotype"/>
          <w:sz w:val="24"/>
          <w:szCs w:val="24"/>
          <w:lang w:eastAsia="hu-HU"/>
        </w:rPr>
        <w:t>len az üzemi kockázatok</w:t>
      </w:r>
      <w:r w:rsidR="00590B4B">
        <w:rPr>
          <w:rFonts w:ascii="Palatino Linotype" w:hAnsi="Palatino Linotype"/>
          <w:sz w:val="24"/>
          <w:szCs w:val="24"/>
          <w:lang w:eastAsia="hu-HU"/>
        </w:rPr>
        <w:t>nak</w:t>
      </w:r>
      <w:r w:rsidRPr="00703011">
        <w:rPr>
          <w:rFonts w:ascii="Palatino Linotype" w:hAnsi="Palatino Linotype"/>
          <w:sz w:val="24"/>
          <w:szCs w:val="24"/>
          <w:lang w:eastAsia="hu-HU"/>
        </w:rPr>
        <w:t>, és a környezeti kérdések</w:t>
      </w:r>
      <w:r w:rsidR="00590B4B">
        <w:rPr>
          <w:rFonts w:ascii="Palatino Linotype" w:hAnsi="Palatino Linotype"/>
          <w:sz w:val="24"/>
          <w:szCs w:val="24"/>
          <w:lang w:eastAsia="hu-HU"/>
        </w:rPr>
        <w:t>nek a</w:t>
      </w:r>
      <w:r w:rsidRPr="00703011">
        <w:rPr>
          <w:rFonts w:ascii="Palatino Linotype" w:hAnsi="Palatino Linotype"/>
          <w:sz w:val="24"/>
          <w:szCs w:val="24"/>
          <w:lang w:eastAsia="hu-HU"/>
        </w:rPr>
        <w:t xml:space="preserve"> kezelése.</w:t>
      </w:r>
    </w:p>
    <w:p w:rsidR="00F202D6" w:rsidRPr="00703011" w:rsidRDefault="00F202D6" w:rsidP="004609C6">
      <w:pPr>
        <w:spacing w:before="100" w:beforeAutospacing="1" w:after="100" w:afterAutospacing="1"/>
        <w:jc w:val="both"/>
        <w:rPr>
          <w:rFonts w:ascii="Palatino Linotype" w:hAnsi="Palatino Linotype"/>
          <w:sz w:val="24"/>
          <w:szCs w:val="24"/>
          <w:u w:val="single"/>
          <w:lang w:eastAsia="hu-HU"/>
        </w:rPr>
      </w:pPr>
      <w:r w:rsidRPr="00703011">
        <w:rPr>
          <w:rFonts w:ascii="Palatino Linotype" w:hAnsi="Palatino Linotype"/>
          <w:sz w:val="24"/>
          <w:szCs w:val="24"/>
          <w:u w:val="single"/>
          <w:lang w:eastAsia="hu-HU"/>
        </w:rPr>
        <w:t>A projektfejlesztés gazdasági szempontból</w:t>
      </w:r>
    </w:p>
    <w:p w:rsidR="00982B1A" w:rsidRDefault="00F202D6" w:rsidP="004609C6">
      <w:pPr>
        <w:spacing w:before="100" w:beforeAutospacing="1" w:after="100" w:afterAutospacing="1"/>
        <w:ind w:firstLine="142"/>
        <w:jc w:val="both"/>
        <w:rPr>
          <w:rFonts w:ascii="Palatino Linotype" w:hAnsi="Palatino Linotype"/>
          <w:sz w:val="24"/>
          <w:szCs w:val="24"/>
          <w:lang w:eastAsia="hu-HU"/>
        </w:rPr>
      </w:pPr>
      <w:r w:rsidRPr="00703011">
        <w:rPr>
          <w:rFonts w:ascii="Palatino Linotype" w:hAnsi="Palatino Linotype"/>
          <w:sz w:val="24"/>
          <w:szCs w:val="24"/>
          <w:lang w:eastAsia="hu-HU"/>
        </w:rPr>
        <w:t>Ezeknek a magas kezdeti költségekkel és kockázatokkal járó projekteknek a megtérülési ideje</w:t>
      </w:r>
      <w:r w:rsidR="00730C56" w:rsidRPr="00703011">
        <w:rPr>
          <w:rFonts w:ascii="Palatino Linotype" w:hAnsi="Palatino Linotype"/>
          <w:sz w:val="24"/>
          <w:szCs w:val="24"/>
          <w:lang w:eastAsia="hu-HU"/>
        </w:rPr>
        <w:t xml:space="preserve"> meghaladhatja a 10 esztendőt. A magas tőke és technológia igény következtében kis- és középvállalatok számára</w:t>
      </w:r>
      <w:r w:rsidR="005F4B21">
        <w:rPr>
          <w:rFonts w:ascii="Palatino Linotype" w:hAnsi="Palatino Linotype"/>
          <w:sz w:val="24"/>
          <w:szCs w:val="24"/>
          <w:lang w:eastAsia="hu-HU"/>
        </w:rPr>
        <w:t xml:space="preserve"> ezek nehezen megvalósítható befektetésekké válnak.</w:t>
      </w:r>
    </w:p>
    <w:p w:rsidR="00F216AF" w:rsidRDefault="00C3285A" w:rsidP="004609C6">
      <w:pPr>
        <w:spacing w:before="100" w:beforeAutospacing="1" w:after="100" w:afterAutospacing="1"/>
        <w:jc w:val="both"/>
        <w:rPr>
          <w:rFonts w:ascii="Palatino Linotype" w:hAnsi="Palatino Linotype"/>
          <w:sz w:val="24"/>
          <w:szCs w:val="24"/>
          <w:lang w:eastAsia="hu-HU"/>
        </w:rPr>
      </w:pPr>
      <w:r w:rsidRPr="00703011">
        <w:rPr>
          <w:rFonts w:ascii="Palatino Linotype" w:hAnsi="Palatino Linotype"/>
          <w:sz w:val="24"/>
          <w:szCs w:val="24"/>
          <w:lang w:eastAsia="hu-HU"/>
        </w:rPr>
        <w:t>A geológia kockázatok kiküszöbölésére fontos a kutatás</w:t>
      </w:r>
      <w:r w:rsidR="009841FF">
        <w:rPr>
          <w:rFonts w:ascii="Palatino Linotype" w:hAnsi="Palatino Linotype"/>
          <w:sz w:val="24"/>
          <w:szCs w:val="24"/>
          <w:lang w:eastAsia="hu-HU"/>
        </w:rPr>
        <w:t>i program fegyelmezett végrehajtása</w:t>
      </w:r>
      <w:r w:rsidRPr="00703011">
        <w:rPr>
          <w:rFonts w:ascii="Palatino Linotype" w:hAnsi="Palatino Linotype"/>
          <w:sz w:val="24"/>
          <w:szCs w:val="24"/>
          <w:lang w:eastAsia="hu-HU"/>
        </w:rPr>
        <w:t xml:space="preserve">, de több országban állami szinten is támogatják a projekteket. Németországban az állam elvégezte az ország szeizmikus </w:t>
      </w:r>
      <w:r w:rsidRPr="00703011">
        <w:rPr>
          <w:rFonts w:ascii="Palatino Linotype" w:hAnsi="Palatino Linotype"/>
          <w:sz w:val="24"/>
          <w:szCs w:val="24"/>
          <w:lang w:eastAsia="hu-HU"/>
        </w:rPr>
        <w:lastRenderedPageBreak/>
        <w:t>feltérképezését</w:t>
      </w:r>
      <w:r w:rsidR="00B81A9B">
        <w:rPr>
          <w:rFonts w:ascii="Palatino Linotype" w:hAnsi="Palatino Linotype"/>
          <w:sz w:val="24"/>
          <w:szCs w:val="24"/>
          <w:lang w:eastAsia="hu-HU"/>
        </w:rPr>
        <w:t>, így</w:t>
      </w:r>
      <w:r w:rsidR="00032E25">
        <w:rPr>
          <w:rFonts w:ascii="Palatino Linotype" w:hAnsi="Palatino Linotype"/>
          <w:sz w:val="24"/>
          <w:szCs w:val="24"/>
          <w:lang w:eastAsia="hu-HU"/>
        </w:rPr>
        <w:t xml:space="preserve"> </w:t>
      </w:r>
      <w:r w:rsidR="00B81A9B">
        <w:rPr>
          <w:rFonts w:ascii="Palatino Linotype" w:hAnsi="Palatino Linotype"/>
          <w:sz w:val="24"/>
          <w:szCs w:val="24"/>
          <w:lang w:eastAsia="hu-HU"/>
        </w:rPr>
        <w:t xml:space="preserve">a projektvezetők </w:t>
      </w:r>
      <w:r w:rsidRPr="00703011">
        <w:rPr>
          <w:rFonts w:ascii="Palatino Linotype" w:hAnsi="Palatino Linotype"/>
          <w:sz w:val="24"/>
          <w:szCs w:val="24"/>
          <w:lang w:eastAsia="hu-HU"/>
        </w:rPr>
        <w:t>számára</w:t>
      </w:r>
      <w:r w:rsidR="00B81A9B">
        <w:rPr>
          <w:rFonts w:ascii="Palatino Linotype" w:hAnsi="Palatino Linotype"/>
          <w:sz w:val="24"/>
          <w:szCs w:val="24"/>
          <w:lang w:eastAsia="hu-HU"/>
        </w:rPr>
        <w:t xml:space="preserve"> ezek az információk elérhetőek</w:t>
      </w:r>
      <w:r w:rsidRPr="00703011">
        <w:rPr>
          <w:rFonts w:ascii="Palatino Linotype" w:hAnsi="Palatino Linotype"/>
          <w:sz w:val="24"/>
          <w:szCs w:val="24"/>
          <w:lang w:eastAsia="hu-HU"/>
        </w:rPr>
        <w:t>. Norvégiában</w:t>
      </w:r>
      <w:r w:rsidR="009841FF">
        <w:rPr>
          <w:rFonts w:ascii="Palatino Linotype" w:hAnsi="Palatino Linotype"/>
          <w:sz w:val="24"/>
          <w:szCs w:val="24"/>
          <w:lang w:eastAsia="hu-HU"/>
        </w:rPr>
        <w:t xml:space="preserve"> az offshore szénhidrogén-kutatásnál</w:t>
      </w:r>
      <w:r w:rsidRPr="00703011">
        <w:rPr>
          <w:rFonts w:ascii="Palatino Linotype" w:hAnsi="Palatino Linotype"/>
          <w:sz w:val="24"/>
          <w:szCs w:val="24"/>
          <w:lang w:eastAsia="hu-HU"/>
        </w:rPr>
        <w:t xml:space="preserve"> az állam sikertelen fúrás esetén a költségek 70%-át visszatéríti, ezzel is ösztönözve a beruházókat új projektek indítására.</w:t>
      </w:r>
    </w:p>
    <w:p w:rsidR="00982B1A" w:rsidRDefault="00032E25" w:rsidP="004609C6">
      <w:pPr>
        <w:spacing w:before="100" w:beforeAutospacing="1" w:after="100" w:afterAutospacing="1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  <w:lang w:eastAsia="hu-HU"/>
        </w:rPr>
        <w:t>Ha egy vállalat megfelelően diverzifikálja portfólióját, azzal</w:t>
      </w:r>
      <w:r w:rsidR="00C3285A" w:rsidRPr="00703011">
        <w:rPr>
          <w:rFonts w:ascii="Palatino Linotype" w:hAnsi="Palatino Linotype"/>
          <w:sz w:val="24"/>
          <w:szCs w:val="24"/>
          <w:lang w:eastAsia="hu-HU"/>
        </w:rPr>
        <w:t xml:space="preserve"> csökkentheti a hőpiaci, árampiaci, politikai és egyéb </w:t>
      </w:r>
      <w:r w:rsidRPr="00703011">
        <w:rPr>
          <w:rFonts w:ascii="Palatino Linotype" w:hAnsi="Palatino Linotype"/>
          <w:sz w:val="24"/>
          <w:szCs w:val="24"/>
          <w:lang w:eastAsia="hu-HU"/>
        </w:rPr>
        <w:t>kockázat</w:t>
      </w:r>
      <w:r>
        <w:rPr>
          <w:rFonts w:ascii="Palatino Linotype" w:hAnsi="Palatino Linotype"/>
          <w:sz w:val="24"/>
          <w:szCs w:val="24"/>
          <w:lang w:eastAsia="hu-HU"/>
        </w:rPr>
        <w:t>ait</w:t>
      </w:r>
      <w:r w:rsidR="005C6B07" w:rsidRPr="00703011">
        <w:rPr>
          <w:rFonts w:ascii="Palatino Linotype" w:hAnsi="Palatino Linotype"/>
          <w:sz w:val="24"/>
          <w:szCs w:val="24"/>
          <w:lang w:eastAsia="hu-HU"/>
        </w:rPr>
        <w:t>. A karbantartási munkafolyamatok optimalizálás</w:t>
      </w:r>
      <w:r w:rsidR="00331CF8">
        <w:rPr>
          <w:rFonts w:ascii="Palatino Linotype" w:hAnsi="Palatino Linotype"/>
          <w:sz w:val="24"/>
          <w:szCs w:val="24"/>
          <w:lang w:eastAsia="hu-HU"/>
        </w:rPr>
        <w:t>á</w:t>
      </w:r>
      <w:r w:rsidR="005C6B07" w:rsidRPr="00703011">
        <w:rPr>
          <w:rFonts w:ascii="Palatino Linotype" w:hAnsi="Palatino Linotype"/>
          <w:sz w:val="24"/>
          <w:szCs w:val="24"/>
          <w:lang w:eastAsia="hu-HU"/>
        </w:rPr>
        <w:t>val együtt csökkenhetőek a működési költségek</w:t>
      </w:r>
      <w:r w:rsidR="00331CF8">
        <w:rPr>
          <w:rFonts w:ascii="Palatino Linotype" w:hAnsi="Palatino Linotype"/>
          <w:sz w:val="24"/>
          <w:szCs w:val="24"/>
          <w:lang w:eastAsia="hu-HU"/>
        </w:rPr>
        <w:t xml:space="preserve"> is</w:t>
      </w:r>
      <w:r w:rsidR="00E26242">
        <w:rPr>
          <w:rFonts w:ascii="Palatino Linotype" w:hAnsi="Palatino Linotype"/>
          <w:sz w:val="24"/>
          <w:szCs w:val="24"/>
          <w:lang w:eastAsia="hu-HU"/>
        </w:rPr>
        <w:t>.</w:t>
      </w:r>
    </w:p>
    <w:p w:rsidR="00A53CF0" w:rsidRPr="00703011" w:rsidRDefault="004609C6" w:rsidP="004609C6">
      <w:pPr>
        <w:spacing w:before="100" w:beforeAutospacing="1" w:after="100" w:afterAutospacing="1"/>
        <w:ind w:firstLine="142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Pócs István előadásának</w:t>
      </w:r>
      <w:r w:rsidR="00F77E2E">
        <w:rPr>
          <w:rFonts w:ascii="Palatino Linotype" w:hAnsi="Palatino Linotype"/>
          <w:sz w:val="24"/>
          <w:szCs w:val="24"/>
        </w:rPr>
        <w:t xml:space="preserve"> összefoglalása után v</w:t>
      </w:r>
      <w:r w:rsidR="00982B1A">
        <w:rPr>
          <w:rFonts w:ascii="Palatino Linotype" w:hAnsi="Palatino Linotype"/>
          <w:sz w:val="24"/>
          <w:szCs w:val="24"/>
        </w:rPr>
        <w:t>égszóként elmondható, hogy habár a</w:t>
      </w:r>
      <w:r w:rsidR="009969E8" w:rsidRPr="00703011">
        <w:rPr>
          <w:rFonts w:ascii="Palatino Linotype" w:hAnsi="Palatino Linotype"/>
          <w:sz w:val="24"/>
          <w:szCs w:val="24"/>
        </w:rPr>
        <w:t xml:space="preserve"> </w:t>
      </w:r>
      <w:r w:rsidR="00730C56" w:rsidRPr="00703011">
        <w:rPr>
          <w:rFonts w:ascii="Palatino Linotype" w:hAnsi="Palatino Linotype"/>
          <w:sz w:val="24"/>
          <w:szCs w:val="24"/>
        </w:rPr>
        <w:t xml:space="preserve">geotermikus </w:t>
      </w:r>
      <w:r w:rsidR="009969E8" w:rsidRPr="00703011">
        <w:rPr>
          <w:rFonts w:ascii="Palatino Linotype" w:hAnsi="Palatino Linotype"/>
          <w:sz w:val="24"/>
          <w:szCs w:val="24"/>
        </w:rPr>
        <w:t>energi</w:t>
      </w:r>
      <w:r w:rsidR="009969E8">
        <w:rPr>
          <w:rFonts w:ascii="Palatino Linotype" w:hAnsi="Palatino Linotype"/>
          <w:sz w:val="24"/>
          <w:szCs w:val="24"/>
        </w:rPr>
        <w:t>a</w:t>
      </w:r>
      <w:r w:rsidR="004C3F6D" w:rsidRPr="00703011">
        <w:rPr>
          <w:rFonts w:ascii="Palatino Linotype" w:hAnsi="Palatino Linotype"/>
          <w:sz w:val="24"/>
          <w:szCs w:val="24"/>
        </w:rPr>
        <w:t xml:space="preserve"> </w:t>
      </w:r>
      <w:r w:rsidR="00730C56" w:rsidRPr="00703011">
        <w:rPr>
          <w:rFonts w:ascii="Palatino Linotype" w:hAnsi="Palatino Linotype"/>
          <w:sz w:val="24"/>
          <w:szCs w:val="24"/>
        </w:rPr>
        <w:t>villamosenergia-termelésre való felhaszn</w:t>
      </w:r>
      <w:r w:rsidR="004C3F6D" w:rsidRPr="00703011">
        <w:rPr>
          <w:rFonts w:ascii="Palatino Linotype" w:hAnsi="Palatino Linotype"/>
          <w:sz w:val="24"/>
          <w:szCs w:val="24"/>
        </w:rPr>
        <w:t>álása</w:t>
      </w:r>
      <w:r w:rsidR="00E57809">
        <w:rPr>
          <w:rFonts w:ascii="Palatino Linotype" w:hAnsi="Palatino Linotype"/>
          <w:sz w:val="24"/>
          <w:szCs w:val="24"/>
        </w:rPr>
        <w:t xml:space="preserve"> kapcsán</w:t>
      </w:r>
      <w:r w:rsidR="00FD1F71" w:rsidRPr="00FD1F71">
        <w:rPr>
          <w:rFonts w:ascii="Palatino Linotype" w:hAnsi="Palatino Linotype"/>
          <w:sz w:val="24"/>
          <w:szCs w:val="24"/>
        </w:rPr>
        <w:t xml:space="preserve"> </w:t>
      </w:r>
      <w:r w:rsidR="00FD1F71">
        <w:rPr>
          <w:rFonts w:ascii="Palatino Linotype" w:hAnsi="Palatino Linotype"/>
          <w:sz w:val="24"/>
          <w:szCs w:val="24"/>
        </w:rPr>
        <w:t>hazánkban vannak kritikai felhangok, ezt sem a nemzetközi tapasztalatok (bináris erőművek növekvő száma, K+F irányok), sem energetikai számítások nem támasztják alá. A</w:t>
      </w:r>
      <w:r w:rsidR="004C3F6D" w:rsidRPr="00703011">
        <w:rPr>
          <w:rFonts w:ascii="Palatino Linotype" w:hAnsi="Palatino Linotype"/>
          <w:sz w:val="24"/>
          <w:szCs w:val="24"/>
        </w:rPr>
        <w:t xml:space="preserve"> fenntarthatóság elérés</w:t>
      </w:r>
      <w:r w:rsidR="009969E8">
        <w:rPr>
          <w:rFonts w:ascii="Palatino Linotype" w:hAnsi="Palatino Linotype"/>
          <w:sz w:val="24"/>
          <w:szCs w:val="24"/>
        </w:rPr>
        <w:t>ére</w:t>
      </w:r>
      <w:r w:rsidR="004C3F6D" w:rsidRPr="00703011">
        <w:rPr>
          <w:rFonts w:ascii="Palatino Linotype" w:hAnsi="Palatino Linotype"/>
          <w:sz w:val="24"/>
          <w:szCs w:val="24"/>
        </w:rPr>
        <w:t xml:space="preserve"> törekevő országok - köztük hazánk - </w:t>
      </w:r>
      <w:r w:rsidR="00FD1F71">
        <w:rPr>
          <w:rFonts w:ascii="Palatino Linotype" w:hAnsi="Palatino Linotype"/>
          <w:sz w:val="24"/>
          <w:szCs w:val="24"/>
        </w:rPr>
        <w:t>nem</w:t>
      </w:r>
      <w:r w:rsidR="004C3F6D" w:rsidRPr="00703011">
        <w:rPr>
          <w:rFonts w:ascii="Palatino Linotype" w:hAnsi="Palatino Linotype"/>
          <w:sz w:val="24"/>
          <w:szCs w:val="24"/>
        </w:rPr>
        <w:t xml:space="preserve"> engedhetik meg maguknak, hogy ne a leg</w:t>
      </w:r>
      <w:r w:rsidR="00FD1F71">
        <w:rPr>
          <w:rFonts w:ascii="Palatino Linotype" w:hAnsi="Palatino Linotype"/>
          <w:sz w:val="24"/>
          <w:szCs w:val="24"/>
        </w:rPr>
        <w:t xml:space="preserve">kézenfekvőbb </w:t>
      </w:r>
      <w:r w:rsidR="004C3F6D" w:rsidRPr="00703011">
        <w:rPr>
          <w:rFonts w:ascii="Palatino Linotype" w:hAnsi="Palatino Linotype"/>
          <w:sz w:val="24"/>
          <w:szCs w:val="24"/>
        </w:rPr>
        <w:t>módszerekkel hasznosítsanak egy ilyen széleskörűen alkalmazható, és kiemelkedően környezetkímélő megújuló energiaforrást.</w:t>
      </w:r>
    </w:p>
    <w:p w:rsidR="00A53CF0" w:rsidRDefault="00A53CF0" w:rsidP="004609C6">
      <w:pPr>
        <w:spacing w:before="100" w:beforeAutospacing="1" w:after="100" w:afterAutospacing="1"/>
        <w:jc w:val="center"/>
        <w:rPr>
          <w:rFonts w:ascii="Palatino Linotype" w:hAnsi="Palatino Linotype"/>
          <w:b/>
          <w:color w:val="000080"/>
          <w:sz w:val="24"/>
          <w:szCs w:val="24"/>
        </w:rPr>
      </w:pPr>
    </w:p>
    <w:p w:rsidR="00102B3F" w:rsidRPr="00E9715E" w:rsidRDefault="00A47DBB" w:rsidP="004609C6">
      <w:pPr>
        <w:spacing w:before="100" w:beforeAutospacing="1" w:after="100" w:afterAutospacing="1"/>
        <w:jc w:val="center"/>
        <w:rPr>
          <w:rFonts w:ascii="Palatino Linotype" w:hAnsi="Palatino Linotype"/>
          <w:b/>
          <w:color w:val="000080"/>
          <w:sz w:val="24"/>
          <w:szCs w:val="24"/>
        </w:rPr>
      </w:pPr>
      <w:r>
        <w:rPr>
          <w:rFonts w:ascii="Palatino Linotype" w:hAnsi="Palatino Linotype"/>
          <w:b/>
          <w:color w:val="000080"/>
          <w:sz w:val="24"/>
          <w:szCs w:val="24"/>
        </w:rPr>
        <w:t>György Balázs Károly</w:t>
      </w:r>
    </w:p>
    <w:p w:rsidR="00102B3F" w:rsidRPr="00E9715E" w:rsidRDefault="00102B3F" w:rsidP="004609C6">
      <w:pPr>
        <w:spacing w:before="100" w:beforeAutospacing="1" w:after="100" w:afterAutospacing="1"/>
        <w:jc w:val="center"/>
        <w:rPr>
          <w:rFonts w:ascii="Palatino Linotype" w:hAnsi="Palatino Linotype"/>
          <w:b/>
          <w:color w:val="000080"/>
          <w:sz w:val="24"/>
          <w:szCs w:val="24"/>
        </w:rPr>
      </w:pPr>
      <w:r w:rsidRPr="00E9715E">
        <w:rPr>
          <w:rFonts w:ascii="Palatino Linotype" w:hAnsi="Palatino Linotype"/>
          <w:b/>
          <w:color w:val="000080"/>
          <w:sz w:val="24"/>
          <w:szCs w:val="24"/>
        </w:rPr>
        <w:t xml:space="preserve">Energetikai </w:t>
      </w:r>
      <w:r w:rsidR="00E9715E" w:rsidRPr="00E9715E">
        <w:rPr>
          <w:rFonts w:ascii="Palatino Linotype" w:hAnsi="Palatino Linotype"/>
          <w:b/>
          <w:color w:val="000080"/>
          <w:sz w:val="24"/>
          <w:szCs w:val="24"/>
        </w:rPr>
        <w:t>Szakkollégium tagja</w:t>
      </w:r>
    </w:p>
    <w:p w:rsidR="00AD3B43" w:rsidRDefault="00AD3B43" w:rsidP="00DA4DEB">
      <w:pPr>
        <w:jc w:val="center"/>
        <w:rPr>
          <w:rFonts w:ascii="Palatino Linotype" w:hAnsi="Palatino Linotype" w:cs="Tahoma"/>
          <w:color w:val="000080"/>
          <w:sz w:val="23"/>
          <w:szCs w:val="23"/>
        </w:rPr>
      </w:pPr>
    </w:p>
    <w:sectPr w:rsidR="00AD3B43" w:rsidSect="00E9715E">
      <w:footerReference w:type="even" r:id="rId11"/>
      <w:footerReference w:type="first" r:id="rId12"/>
      <w:type w:val="continuous"/>
      <w:pgSz w:w="11907" w:h="16839" w:code="9"/>
      <w:pgMar w:top="862" w:right="1797" w:bottom="1440" w:left="1797" w:header="578" w:footer="578" w:gutter="0"/>
      <w:pgBorders w:offsetFrom="page">
        <w:top w:val="single" w:sz="2" w:space="24" w:color="000080"/>
        <w:left w:val="single" w:sz="2" w:space="24" w:color="000080"/>
        <w:bottom w:val="single" w:sz="2" w:space="24" w:color="000080"/>
        <w:right w:val="single" w:sz="2" w:space="24" w:color="000080"/>
      </w:pgBorders>
      <w:cols w:space="708"/>
      <w:titlePg/>
      <w:docGrid w:linePitch="28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5B30" w:rsidRDefault="00245B30">
      <w:r>
        <w:separator/>
      </w:r>
    </w:p>
  </w:endnote>
  <w:endnote w:type="continuationSeparator" w:id="1">
    <w:p w:rsidR="00245B30" w:rsidRDefault="00245B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Palatino Linotype">
    <w:panose1 w:val="02040502050505030304"/>
    <w:charset w:val="EE"/>
    <w:family w:val="roman"/>
    <w:pitch w:val="variable"/>
    <w:sig w:usb0="E0000387" w:usb1="40000013" w:usb2="00000000" w:usb3="00000000" w:csb0="0000019F" w:csb1="00000000"/>
  </w:font>
  <w:font w:name="Arial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TimesNewRoman,Italic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362A" w:rsidRDefault="00E831D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F362A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F362A">
      <w:rPr>
        <w:rStyle w:val="PageNumber"/>
      </w:rPr>
      <w:t>1</w:t>
    </w:r>
    <w:r>
      <w:rPr>
        <w:rStyle w:val="PageNumber"/>
      </w:rPr>
      <w:fldChar w:fldCharType="end"/>
    </w:r>
  </w:p>
  <w:p w:rsidR="004F362A" w:rsidRDefault="004F362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362A" w:rsidRDefault="004F362A" w:rsidP="002C0739">
    <w:pPr>
      <w:pStyle w:val="Footer"/>
      <w:pBdr>
        <w:top w:val="none" w:sz="0" w:space="0" w:color="auto"/>
      </w:pBd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5B30" w:rsidRDefault="00245B30">
      <w:r>
        <w:separator/>
      </w:r>
    </w:p>
  </w:footnote>
  <w:footnote w:type="continuationSeparator" w:id="1">
    <w:p w:rsidR="00245B30" w:rsidRDefault="00245B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B2F75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0F8C1E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31245B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CCC5F0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83AD1A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EA408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2F2B70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EFA6A0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4A28F9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E8842F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8DC27F5"/>
    <w:multiLevelType w:val="hybridMultilevel"/>
    <w:tmpl w:val="51AA6098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attachedTemplate r:id="rId1"/>
  <w:stylePaneFormatFilter w:val="3F01"/>
  <w:defaultTabStop w:val="709"/>
  <w:hyphenationZone w:val="425"/>
  <w:drawingGridHorizontalSpacing w:val="105"/>
  <w:drawingGridVerticalSpacing w:val="143"/>
  <w:displayHorizontalDrawingGridEvery w:val="2"/>
  <w:displayVerticalDrawingGridEvery w:val="2"/>
  <w:noPunctuationKerning/>
  <w:characterSpacingControl w:val="doNotCompress"/>
  <w:hdrShapeDefaults>
    <o:shapedefaults v:ext="edit" spidmax="32770"/>
  </w:hdrShapeDefaults>
  <w:footnotePr>
    <w:footnote w:id="0"/>
    <w:footnote w:id="1"/>
  </w:footnotePr>
  <w:endnotePr>
    <w:endnote w:id="0"/>
    <w:endnote w:id="1"/>
  </w:endnotePr>
  <w:compat/>
  <w:rsids>
    <w:rsidRoot w:val="000678C3"/>
    <w:rsid w:val="000148F3"/>
    <w:rsid w:val="00032E25"/>
    <w:rsid w:val="0005204F"/>
    <w:rsid w:val="000612DA"/>
    <w:rsid w:val="0006546A"/>
    <w:rsid w:val="000678C3"/>
    <w:rsid w:val="000A5DA6"/>
    <w:rsid w:val="000D682E"/>
    <w:rsid w:val="000E12C6"/>
    <w:rsid w:val="000E15AD"/>
    <w:rsid w:val="000E22C1"/>
    <w:rsid w:val="00102B3F"/>
    <w:rsid w:val="00113E2A"/>
    <w:rsid w:val="00132997"/>
    <w:rsid w:val="001845B5"/>
    <w:rsid w:val="001A23EB"/>
    <w:rsid w:val="001C3D63"/>
    <w:rsid w:val="001C73C3"/>
    <w:rsid w:val="001D0932"/>
    <w:rsid w:val="001D2FA0"/>
    <w:rsid w:val="002212C6"/>
    <w:rsid w:val="00221441"/>
    <w:rsid w:val="0023289A"/>
    <w:rsid w:val="0024189A"/>
    <w:rsid w:val="00245743"/>
    <w:rsid w:val="00245B30"/>
    <w:rsid w:val="00266934"/>
    <w:rsid w:val="002944A8"/>
    <w:rsid w:val="002A02C4"/>
    <w:rsid w:val="002B0A6E"/>
    <w:rsid w:val="002C0739"/>
    <w:rsid w:val="002C38EE"/>
    <w:rsid w:val="002D3202"/>
    <w:rsid w:val="002E30BC"/>
    <w:rsid w:val="002F0F9C"/>
    <w:rsid w:val="00304470"/>
    <w:rsid w:val="00305704"/>
    <w:rsid w:val="00320FA4"/>
    <w:rsid w:val="00326850"/>
    <w:rsid w:val="00331CF8"/>
    <w:rsid w:val="003322BD"/>
    <w:rsid w:val="00341D6E"/>
    <w:rsid w:val="00360462"/>
    <w:rsid w:val="00364652"/>
    <w:rsid w:val="0037293B"/>
    <w:rsid w:val="00380150"/>
    <w:rsid w:val="003F31BB"/>
    <w:rsid w:val="004108F5"/>
    <w:rsid w:val="004207E6"/>
    <w:rsid w:val="004316A0"/>
    <w:rsid w:val="00436D43"/>
    <w:rsid w:val="00446C10"/>
    <w:rsid w:val="00451EA3"/>
    <w:rsid w:val="00451FA5"/>
    <w:rsid w:val="004609C6"/>
    <w:rsid w:val="00462746"/>
    <w:rsid w:val="004702B6"/>
    <w:rsid w:val="00494276"/>
    <w:rsid w:val="004C3F6D"/>
    <w:rsid w:val="004C73AF"/>
    <w:rsid w:val="004D4AF7"/>
    <w:rsid w:val="004E067B"/>
    <w:rsid w:val="004F362A"/>
    <w:rsid w:val="00507577"/>
    <w:rsid w:val="00542434"/>
    <w:rsid w:val="00571B8F"/>
    <w:rsid w:val="00590B4B"/>
    <w:rsid w:val="0059217A"/>
    <w:rsid w:val="005B32BF"/>
    <w:rsid w:val="005B3BD2"/>
    <w:rsid w:val="005B49FE"/>
    <w:rsid w:val="005C2B77"/>
    <w:rsid w:val="005C5B55"/>
    <w:rsid w:val="005C6B07"/>
    <w:rsid w:val="005D421C"/>
    <w:rsid w:val="005E7718"/>
    <w:rsid w:val="005F1923"/>
    <w:rsid w:val="005F4B21"/>
    <w:rsid w:val="00613095"/>
    <w:rsid w:val="00634D2A"/>
    <w:rsid w:val="00637047"/>
    <w:rsid w:val="006579C5"/>
    <w:rsid w:val="006810CA"/>
    <w:rsid w:val="00693E21"/>
    <w:rsid w:val="0069734A"/>
    <w:rsid w:val="006C1152"/>
    <w:rsid w:val="006D6CF9"/>
    <w:rsid w:val="006E28F3"/>
    <w:rsid w:val="006E76FE"/>
    <w:rsid w:val="006F26CA"/>
    <w:rsid w:val="006F2739"/>
    <w:rsid w:val="006F2975"/>
    <w:rsid w:val="00703011"/>
    <w:rsid w:val="00716C77"/>
    <w:rsid w:val="00730C56"/>
    <w:rsid w:val="007324B6"/>
    <w:rsid w:val="00775B6B"/>
    <w:rsid w:val="00777C80"/>
    <w:rsid w:val="0079092C"/>
    <w:rsid w:val="008058A2"/>
    <w:rsid w:val="00823E82"/>
    <w:rsid w:val="0084219A"/>
    <w:rsid w:val="0085205C"/>
    <w:rsid w:val="00883393"/>
    <w:rsid w:val="00886904"/>
    <w:rsid w:val="008950A5"/>
    <w:rsid w:val="008A50F8"/>
    <w:rsid w:val="008A5D89"/>
    <w:rsid w:val="008B35F3"/>
    <w:rsid w:val="008B36E1"/>
    <w:rsid w:val="008D185E"/>
    <w:rsid w:val="008D448D"/>
    <w:rsid w:val="00907E39"/>
    <w:rsid w:val="00916AD6"/>
    <w:rsid w:val="00971505"/>
    <w:rsid w:val="00980775"/>
    <w:rsid w:val="00982B1A"/>
    <w:rsid w:val="009841FF"/>
    <w:rsid w:val="0099199A"/>
    <w:rsid w:val="009969E8"/>
    <w:rsid w:val="009C3EA4"/>
    <w:rsid w:val="009C5941"/>
    <w:rsid w:val="00A034BF"/>
    <w:rsid w:val="00A05D5C"/>
    <w:rsid w:val="00A244DE"/>
    <w:rsid w:val="00A31BAD"/>
    <w:rsid w:val="00A47DBB"/>
    <w:rsid w:val="00A50B1F"/>
    <w:rsid w:val="00A51EA5"/>
    <w:rsid w:val="00A52915"/>
    <w:rsid w:val="00A53CF0"/>
    <w:rsid w:val="00A74C5A"/>
    <w:rsid w:val="00A77BC7"/>
    <w:rsid w:val="00A80EE5"/>
    <w:rsid w:val="00A83C43"/>
    <w:rsid w:val="00A93A25"/>
    <w:rsid w:val="00AB412E"/>
    <w:rsid w:val="00AC4FE8"/>
    <w:rsid w:val="00AD3B43"/>
    <w:rsid w:val="00AD5ED2"/>
    <w:rsid w:val="00B13745"/>
    <w:rsid w:val="00B166E4"/>
    <w:rsid w:val="00B172FD"/>
    <w:rsid w:val="00B210CD"/>
    <w:rsid w:val="00B26C00"/>
    <w:rsid w:val="00B41D1D"/>
    <w:rsid w:val="00B52BB8"/>
    <w:rsid w:val="00B55DA6"/>
    <w:rsid w:val="00B81A9B"/>
    <w:rsid w:val="00B82D42"/>
    <w:rsid w:val="00B84149"/>
    <w:rsid w:val="00B84C41"/>
    <w:rsid w:val="00BB6A03"/>
    <w:rsid w:val="00BC3B88"/>
    <w:rsid w:val="00C25003"/>
    <w:rsid w:val="00C3285A"/>
    <w:rsid w:val="00C45FE7"/>
    <w:rsid w:val="00C57B2E"/>
    <w:rsid w:val="00C764D5"/>
    <w:rsid w:val="00C87E4B"/>
    <w:rsid w:val="00CC55EB"/>
    <w:rsid w:val="00D0797B"/>
    <w:rsid w:val="00D31C7C"/>
    <w:rsid w:val="00D34B1D"/>
    <w:rsid w:val="00D543E7"/>
    <w:rsid w:val="00D6456A"/>
    <w:rsid w:val="00D84E1D"/>
    <w:rsid w:val="00DA4DEB"/>
    <w:rsid w:val="00DD4CA5"/>
    <w:rsid w:val="00DD76B7"/>
    <w:rsid w:val="00E03614"/>
    <w:rsid w:val="00E05054"/>
    <w:rsid w:val="00E26242"/>
    <w:rsid w:val="00E57809"/>
    <w:rsid w:val="00E64870"/>
    <w:rsid w:val="00E831D5"/>
    <w:rsid w:val="00E90AF2"/>
    <w:rsid w:val="00E9715E"/>
    <w:rsid w:val="00EE13EC"/>
    <w:rsid w:val="00F008CF"/>
    <w:rsid w:val="00F12859"/>
    <w:rsid w:val="00F202D6"/>
    <w:rsid w:val="00F216AF"/>
    <w:rsid w:val="00F23C68"/>
    <w:rsid w:val="00F43A9E"/>
    <w:rsid w:val="00F56CA4"/>
    <w:rsid w:val="00F57ADC"/>
    <w:rsid w:val="00F60050"/>
    <w:rsid w:val="00F664D2"/>
    <w:rsid w:val="00F730BF"/>
    <w:rsid w:val="00F77911"/>
    <w:rsid w:val="00F77E2E"/>
    <w:rsid w:val="00F97C30"/>
    <w:rsid w:val="00FB6B40"/>
    <w:rsid w:val="00FD1F71"/>
    <w:rsid w:val="00FD39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9734A"/>
    <w:rPr>
      <w:rFonts w:ascii="Garamond" w:hAnsi="Garamond"/>
      <w:sz w:val="21"/>
      <w:lang w:eastAsia="en-US"/>
    </w:rPr>
  </w:style>
  <w:style w:type="paragraph" w:styleId="Heading1">
    <w:name w:val="heading 1"/>
    <w:basedOn w:val="Normal"/>
    <w:next w:val="BodyText"/>
    <w:qFormat/>
    <w:rsid w:val="0069734A"/>
    <w:pPr>
      <w:keepNext/>
      <w:keepLines/>
      <w:spacing w:after="240" w:line="240" w:lineRule="atLeast"/>
      <w:jc w:val="center"/>
      <w:outlineLvl w:val="0"/>
    </w:pPr>
    <w:rPr>
      <w:caps/>
      <w:spacing w:val="14"/>
      <w:kern w:val="20"/>
      <w:sz w:val="23"/>
    </w:rPr>
  </w:style>
  <w:style w:type="paragraph" w:styleId="Heading2">
    <w:name w:val="heading 2"/>
    <w:basedOn w:val="Normal"/>
    <w:next w:val="BodyText"/>
    <w:qFormat/>
    <w:rsid w:val="0069734A"/>
    <w:pPr>
      <w:keepNext/>
      <w:keepLines/>
      <w:spacing w:after="240" w:line="240" w:lineRule="atLeast"/>
      <w:outlineLvl w:val="1"/>
    </w:pPr>
    <w:rPr>
      <w:caps/>
      <w:spacing w:val="10"/>
      <w:kern w:val="20"/>
      <w:sz w:val="24"/>
    </w:rPr>
  </w:style>
  <w:style w:type="paragraph" w:styleId="Heading3">
    <w:name w:val="heading 3"/>
    <w:basedOn w:val="Normal"/>
    <w:next w:val="BodyText"/>
    <w:qFormat/>
    <w:rsid w:val="0069734A"/>
    <w:pPr>
      <w:keepNext/>
      <w:keepLines/>
      <w:spacing w:after="240" w:line="240" w:lineRule="atLeast"/>
      <w:outlineLvl w:val="2"/>
    </w:pPr>
    <w:rPr>
      <w:i/>
      <w:kern w:val="20"/>
      <w:sz w:val="24"/>
    </w:rPr>
  </w:style>
  <w:style w:type="paragraph" w:styleId="Heading4">
    <w:name w:val="heading 4"/>
    <w:basedOn w:val="Normal"/>
    <w:next w:val="BodyText"/>
    <w:qFormat/>
    <w:rsid w:val="0069734A"/>
    <w:pPr>
      <w:keepNext/>
      <w:keepLines/>
      <w:spacing w:line="240" w:lineRule="atLeast"/>
      <w:outlineLvl w:val="3"/>
    </w:pPr>
    <w:rPr>
      <w:caps/>
      <w:kern w:val="20"/>
      <w:sz w:val="23"/>
    </w:rPr>
  </w:style>
  <w:style w:type="paragraph" w:styleId="Heading5">
    <w:name w:val="heading 5"/>
    <w:basedOn w:val="Normal"/>
    <w:next w:val="BodyText"/>
    <w:qFormat/>
    <w:rsid w:val="0069734A"/>
    <w:pPr>
      <w:keepNext/>
      <w:keepLines/>
      <w:spacing w:line="240" w:lineRule="atLeast"/>
      <w:outlineLvl w:val="4"/>
    </w:pPr>
    <w:rPr>
      <w:kern w:val="20"/>
      <w:sz w:val="24"/>
    </w:rPr>
  </w:style>
  <w:style w:type="paragraph" w:styleId="Heading6">
    <w:name w:val="heading 6"/>
    <w:basedOn w:val="Normal"/>
    <w:next w:val="Normal"/>
    <w:qFormat/>
    <w:rsid w:val="0069734A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69734A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qFormat/>
    <w:rsid w:val="0069734A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69734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69734A"/>
    <w:pPr>
      <w:spacing w:after="240" w:line="240" w:lineRule="atLeast"/>
      <w:ind w:firstLine="360"/>
      <w:jc w:val="both"/>
    </w:pPr>
    <w:rPr>
      <w:spacing w:val="-5"/>
      <w:sz w:val="24"/>
    </w:rPr>
  </w:style>
  <w:style w:type="character" w:customStyle="1" w:styleId="Jellngyzet">
    <w:name w:val="Jelölőnégyzet"/>
    <w:rsid w:val="0069734A"/>
    <w:rPr>
      <w:rFonts w:ascii="Times New Roman" w:hAnsi="Times New Roman"/>
      <w:sz w:val="22"/>
      <w:lang w:bidi="ar-SA"/>
    </w:rPr>
  </w:style>
  <w:style w:type="paragraph" w:customStyle="1" w:styleId="Cgneve">
    <w:name w:val="Cég neve"/>
    <w:basedOn w:val="BodyText"/>
    <w:rsid w:val="0069734A"/>
    <w:pPr>
      <w:keepLines/>
      <w:spacing w:after="80"/>
      <w:ind w:firstLine="0"/>
      <w:jc w:val="center"/>
    </w:pPr>
    <w:rPr>
      <w:caps/>
      <w:spacing w:val="75"/>
      <w:sz w:val="21"/>
    </w:rPr>
  </w:style>
  <w:style w:type="paragraph" w:customStyle="1" w:styleId="Dokumentumfelirat">
    <w:name w:val="Dokumentumfelirat"/>
    <w:next w:val="Normal"/>
    <w:rsid w:val="0069734A"/>
    <w:pPr>
      <w:pBdr>
        <w:top w:val="double" w:sz="6" w:space="8" w:color="auto"/>
        <w:bottom w:val="double" w:sz="6" w:space="8" w:color="auto"/>
      </w:pBdr>
      <w:spacing w:after="40" w:line="240" w:lineRule="atLeast"/>
      <w:jc w:val="center"/>
    </w:pPr>
    <w:rPr>
      <w:rFonts w:ascii="Garamond" w:hAnsi="Garamond"/>
      <w:b/>
      <w:caps/>
      <w:spacing w:val="20"/>
      <w:sz w:val="18"/>
      <w:lang w:eastAsia="en-US"/>
    </w:rPr>
  </w:style>
  <w:style w:type="character" w:styleId="Emphasis">
    <w:name w:val="Emphasis"/>
    <w:uiPriority w:val="20"/>
    <w:qFormat/>
    <w:rsid w:val="0069734A"/>
    <w:rPr>
      <w:caps/>
      <w:spacing w:val="10"/>
      <w:sz w:val="16"/>
      <w:lang w:bidi="ar-SA"/>
    </w:rPr>
  </w:style>
  <w:style w:type="paragraph" w:customStyle="1" w:styleId="lfej-alap">
    <w:name w:val="Élőfej - alap"/>
    <w:basedOn w:val="BodyText"/>
    <w:rsid w:val="0069734A"/>
    <w:pPr>
      <w:keepLines/>
      <w:tabs>
        <w:tab w:val="center" w:pos="4320"/>
        <w:tab w:val="right" w:pos="8640"/>
      </w:tabs>
      <w:spacing w:after="0"/>
    </w:pPr>
  </w:style>
  <w:style w:type="paragraph" w:styleId="Footer">
    <w:name w:val="footer"/>
    <w:basedOn w:val="lfej-alap"/>
    <w:rsid w:val="0069734A"/>
    <w:pPr>
      <w:pBdr>
        <w:top w:val="single" w:sz="6" w:space="30" w:color="auto"/>
      </w:pBdr>
      <w:spacing w:before="600"/>
      <w:ind w:firstLine="0"/>
      <w:jc w:val="left"/>
    </w:pPr>
  </w:style>
  <w:style w:type="paragraph" w:styleId="Header">
    <w:name w:val="header"/>
    <w:basedOn w:val="lfej-alap"/>
    <w:rsid w:val="0069734A"/>
    <w:pPr>
      <w:spacing w:after="600"/>
      <w:ind w:firstLine="0"/>
      <w:jc w:val="left"/>
    </w:pPr>
    <w:rPr>
      <w:caps/>
      <w:sz w:val="18"/>
    </w:rPr>
  </w:style>
  <w:style w:type="paragraph" w:customStyle="1" w:styleId="Cmsor-alap">
    <w:name w:val="Címsor - alap"/>
    <w:basedOn w:val="BodyText"/>
    <w:next w:val="BodyText"/>
    <w:rsid w:val="0069734A"/>
    <w:pPr>
      <w:keepNext/>
      <w:keepLines/>
      <w:spacing w:after="0"/>
      <w:ind w:firstLine="0"/>
      <w:jc w:val="left"/>
    </w:pPr>
    <w:rPr>
      <w:kern w:val="20"/>
    </w:rPr>
  </w:style>
  <w:style w:type="paragraph" w:styleId="MessageHeader">
    <w:name w:val="Message Header"/>
    <w:basedOn w:val="BodyText"/>
    <w:rsid w:val="0069734A"/>
    <w:pPr>
      <w:keepLines/>
      <w:spacing w:after="40" w:line="140" w:lineRule="atLeast"/>
      <w:ind w:left="360" w:firstLine="0"/>
      <w:jc w:val="left"/>
    </w:pPr>
  </w:style>
  <w:style w:type="paragraph" w:customStyle="1" w:styleId="zenetfejels">
    <w:name w:val="Üzenetfej első"/>
    <w:basedOn w:val="MessageHeader"/>
    <w:next w:val="MessageHeader"/>
    <w:rsid w:val="0069734A"/>
  </w:style>
  <w:style w:type="paragraph" w:customStyle="1" w:styleId="zenetfej-felirat">
    <w:name w:val="Üzenetfej-felirat"/>
    <w:basedOn w:val="MessageHeader"/>
    <w:next w:val="MessageHeader"/>
    <w:rsid w:val="0069734A"/>
    <w:pPr>
      <w:spacing w:before="40" w:after="0"/>
      <w:ind w:left="0"/>
    </w:pPr>
    <w:rPr>
      <w:caps/>
      <w:spacing w:val="6"/>
      <w:sz w:val="14"/>
    </w:rPr>
  </w:style>
  <w:style w:type="paragraph" w:customStyle="1" w:styleId="zenetfejutols">
    <w:name w:val="Üzenetfej utolsó"/>
    <w:basedOn w:val="MessageHeader"/>
    <w:next w:val="BodyText"/>
    <w:rsid w:val="0069734A"/>
    <w:pPr>
      <w:pBdr>
        <w:top w:val="double" w:sz="6" w:space="18" w:color="auto"/>
        <w:bottom w:val="double" w:sz="6" w:space="18" w:color="auto"/>
        <w:between w:val="single" w:sz="6" w:space="18" w:color="auto"/>
      </w:pBdr>
      <w:tabs>
        <w:tab w:val="left" w:pos="1267"/>
        <w:tab w:val="left" w:pos="2938"/>
        <w:tab w:val="left" w:pos="5040"/>
        <w:tab w:val="right" w:pos="8640"/>
      </w:tabs>
      <w:spacing w:before="13"/>
      <w:ind w:left="0"/>
    </w:pPr>
  </w:style>
  <w:style w:type="paragraph" w:styleId="NormalIndent">
    <w:name w:val="Normal Indent"/>
    <w:basedOn w:val="Normal"/>
    <w:rsid w:val="0069734A"/>
    <w:pPr>
      <w:ind w:left="720"/>
    </w:pPr>
  </w:style>
  <w:style w:type="character" w:styleId="PageNumber">
    <w:name w:val="page number"/>
    <w:rsid w:val="0069734A"/>
    <w:rPr>
      <w:sz w:val="24"/>
      <w:lang w:bidi="ar-SA"/>
    </w:rPr>
  </w:style>
  <w:style w:type="paragraph" w:customStyle="1" w:styleId="Feladcme">
    <w:name w:val="Feladó címe"/>
    <w:rsid w:val="0069734A"/>
    <w:pPr>
      <w:spacing w:line="240" w:lineRule="atLeast"/>
      <w:jc w:val="center"/>
    </w:pPr>
    <w:rPr>
      <w:rFonts w:ascii="Garamond" w:hAnsi="Garamond"/>
      <w:caps/>
      <w:spacing w:val="30"/>
      <w:sz w:val="15"/>
      <w:lang w:eastAsia="en-US"/>
    </w:rPr>
  </w:style>
  <w:style w:type="paragraph" w:customStyle="1" w:styleId="Nvalrsban">
    <w:name w:val="Név aláírásban"/>
    <w:basedOn w:val="Normal"/>
    <w:next w:val="Normal"/>
    <w:rsid w:val="0069734A"/>
    <w:pPr>
      <w:keepNext/>
      <w:keepLines/>
      <w:spacing w:before="660" w:line="240" w:lineRule="atLeast"/>
    </w:pPr>
    <w:rPr>
      <w:spacing w:val="-5"/>
      <w:sz w:val="24"/>
    </w:rPr>
  </w:style>
  <w:style w:type="character" w:customStyle="1" w:styleId="Jelmondat">
    <w:name w:val="Jelmondat"/>
    <w:basedOn w:val="DefaultParagraphFont"/>
    <w:rsid w:val="0069734A"/>
    <w:rPr>
      <w:i/>
      <w:spacing w:val="70"/>
    </w:rPr>
  </w:style>
  <w:style w:type="paragraph" w:styleId="Title">
    <w:name w:val="Title"/>
    <w:basedOn w:val="Cmsor-alap"/>
    <w:next w:val="Subtitle"/>
    <w:qFormat/>
    <w:rsid w:val="0069734A"/>
    <w:pPr>
      <w:keepLines w:val="0"/>
      <w:spacing w:before="360" w:after="240" w:line="560" w:lineRule="exact"/>
      <w:jc w:val="center"/>
    </w:pPr>
    <w:rPr>
      <w:rFonts w:ascii="Arial" w:hAnsi="Arial"/>
      <w:b/>
      <w:spacing w:val="0"/>
      <w:kern w:val="28"/>
      <w:sz w:val="40"/>
    </w:rPr>
  </w:style>
  <w:style w:type="paragraph" w:styleId="Subtitle">
    <w:name w:val="Subtitle"/>
    <w:basedOn w:val="Title"/>
    <w:next w:val="BodyText"/>
    <w:qFormat/>
    <w:rsid w:val="0069734A"/>
    <w:pPr>
      <w:spacing w:before="0" w:line="240" w:lineRule="auto"/>
    </w:pPr>
    <w:rPr>
      <w:b w:val="0"/>
      <w:i/>
      <w:sz w:val="28"/>
    </w:rPr>
  </w:style>
  <w:style w:type="paragraph" w:styleId="TableofFigures">
    <w:name w:val="table of figures"/>
    <w:basedOn w:val="Normal"/>
    <w:next w:val="Normal"/>
    <w:semiHidden/>
    <w:rsid w:val="0069734A"/>
    <w:pPr>
      <w:ind w:left="420" w:hanging="420"/>
    </w:pPr>
  </w:style>
  <w:style w:type="paragraph" w:styleId="Signature">
    <w:name w:val="Signature"/>
    <w:basedOn w:val="Normal"/>
    <w:rsid w:val="0069734A"/>
    <w:pPr>
      <w:ind w:left="4252"/>
    </w:pPr>
  </w:style>
  <w:style w:type="paragraph" w:styleId="Closing">
    <w:name w:val="Closing"/>
    <w:basedOn w:val="Normal"/>
    <w:rsid w:val="0069734A"/>
    <w:pPr>
      <w:ind w:left="4252"/>
    </w:pPr>
  </w:style>
  <w:style w:type="paragraph" w:styleId="EnvelopeAddress">
    <w:name w:val="envelope address"/>
    <w:basedOn w:val="Normal"/>
    <w:rsid w:val="0069734A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PlainText">
    <w:name w:val="Plain Text"/>
    <w:basedOn w:val="Normal"/>
    <w:rsid w:val="0069734A"/>
    <w:rPr>
      <w:rFonts w:ascii="Courier New" w:hAnsi="Courier New" w:cs="Courier New"/>
      <w:sz w:val="20"/>
    </w:rPr>
  </w:style>
  <w:style w:type="paragraph" w:styleId="Date">
    <w:name w:val="Date"/>
    <w:basedOn w:val="Normal"/>
    <w:next w:val="Normal"/>
    <w:rsid w:val="0069734A"/>
  </w:style>
  <w:style w:type="paragraph" w:styleId="DocumentMap">
    <w:name w:val="Document Map"/>
    <w:basedOn w:val="Normal"/>
    <w:semiHidden/>
    <w:rsid w:val="0069734A"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  <w:rsid w:val="0069734A"/>
  </w:style>
  <w:style w:type="paragraph" w:styleId="EnvelopeReturn">
    <w:name w:val="envelope return"/>
    <w:basedOn w:val="Normal"/>
    <w:rsid w:val="0069734A"/>
    <w:rPr>
      <w:rFonts w:ascii="Arial" w:hAnsi="Arial" w:cs="Arial"/>
      <w:sz w:val="20"/>
    </w:rPr>
  </w:style>
  <w:style w:type="paragraph" w:styleId="ListBullet">
    <w:name w:val="List Bullet"/>
    <w:basedOn w:val="Normal"/>
    <w:autoRedefine/>
    <w:rsid w:val="0069734A"/>
    <w:pPr>
      <w:numPr>
        <w:numId w:val="1"/>
      </w:numPr>
    </w:pPr>
  </w:style>
  <w:style w:type="paragraph" w:styleId="ListBullet2">
    <w:name w:val="List Bullet 2"/>
    <w:basedOn w:val="Normal"/>
    <w:autoRedefine/>
    <w:rsid w:val="0069734A"/>
    <w:pPr>
      <w:numPr>
        <w:numId w:val="2"/>
      </w:numPr>
    </w:pPr>
  </w:style>
  <w:style w:type="paragraph" w:styleId="ListBullet3">
    <w:name w:val="List Bullet 3"/>
    <w:basedOn w:val="Normal"/>
    <w:autoRedefine/>
    <w:rsid w:val="0069734A"/>
    <w:pPr>
      <w:numPr>
        <w:numId w:val="3"/>
      </w:numPr>
    </w:pPr>
  </w:style>
  <w:style w:type="paragraph" w:styleId="ListBullet4">
    <w:name w:val="List Bullet 4"/>
    <w:basedOn w:val="Normal"/>
    <w:autoRedefine/>
    <w:rsid w:val="0069734A"/>
    <w:pPr>
      <w:numPr>
        <w:numId w:val="4"/>
      </w:numPr>
    </w:pPr>
  </w:style>
  <w:style w:type="paragraph" w:styleId="ListBullet5">
    <w:name w:val="List Bullet 5"/>
    <w:basedOn w:val="Normal"/>
    <w:autoRedefine/>
    <w:rsid w:val="0069734A"/>
    <w:pPr>
      <w:numPr>
        <w:numId w:val="5"/>
      </w:numPr>
    </w:pPr>
  </w:style>
  <w:style w:type="character" w:styleId="Hyperlink">
    <w:name w:val="Hyperlink"/>
    <w:basedOn w:val="DefaultParagraphFont"/>
    <w:rsid w:val="0069734A"/>
    <w:rPr>
      <w:color w:val="0000FF"/>
      <w:u w:val="single"/>
    </w:rPr>
  </w:style>
  <w:style w:type="character" w:styleId="HTMLKeyboard">
    <w:name w:val="HTML Keyboard"/>
    <w:basedOn w:val="DefaultParagraphFont"/>
    <w:rsid w:val="0069734A"/>
    <w:rPr>
      <w:rFonts w:ascii="Courier New" w:hAnsi="Courier New"/>
      <w:sz w:val="20"/>
      <w:szCs w:val="20"/>
    </w:rPr>
  </w:style>
  <w:style w:type="paragraph" w:styleId="HTMLAddress">
    <w:name w:val="HTML Address"/>
    <w:basedOn w:val="Normal"/>
    <w:rsid w:val="0069734A"/>
    <w:rPr>
      <w:i/>
      <w:iCs/>
    </w:rPr>
  </w:style>
  <w:style w:type="character" w:styleId="HTMLDefinition">
    <w:name w:val="HTML Definition"/>
    <w:basedOn w:val="DefaultParagraphFont"/>
    <w:rsid w:val="0069734A"/>
    <w:rPr>
      <w:i/>
      <w:iCs/>
    </w:rPr>
  </w:style>
  <w:style w:type="character" w:styleId="HTMLCite">
    <w:name w:val="HTML Cite"/>
    <w:basedOn w:val="DefaultParagraphFont"/>
    <w:rsid w:val="0069734A"/>
    <w:rPr>
      <w:i/>
      <w:iCs/>
    </w:rPr>
  </w:style>
  <w:style w:type="character" w:styleId="HTMLTypewriter">
    <w:name w:val="HTML Typewriter"/>
    <w:basedOn w:val="DefaultParagraphFont"/>
    <w:rsid w:val="0069734A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69734A"/>
    <w:rPr>
      <w:rFonts w:ascii="Courier New" w:hAnsi="Courier New" w:cs="Courier New"/>
      <w:sz w:val="20"/>
    </w:rPr>
  </w:style>
  <w:style w:type="character" w:styleId="HTMLCode">
    <w:name w:val="HTML Code"/>
    <w:basedOn w:val="DefaultParagraphFont"/>
    <w:rsid w:val="0069734A"/>
    <w:rPr>
      <w:rFonts w:ascii="Courier New" w:hAnsi="Courier New"/>
      <w:sz w:val="20"/>
      <w:szCs w:val="20"/>
    </w:rPr>
  </w:style>
  <w:style w:type="character" w:styleId="HTMLSample">
    <w:name w:val="HTML Sample"/>
    <w:basedOn w:val="DefaultParagraphFont"/>
    <w:rsid w:val="0069734A"/>
    <w:rPr>
      <w:rFonts w:ascii="Courier New" w:hAnsi="Courier New"/>
    </w:rPr>
  </w:style>
  <w:style w:type="character" w:styleId="HTMLAcronym">
    <w:name w:val="HTML Acronym"/>
    <w:basedOn w:val="DefaultParagraphFont"/>
    <w:rsid w:val="0069734A"/>
  </w:style>
  <w:style w:type="character" w:styleId="HTMLVariable">
    <w:name w:val="HTML Variable"/>
    <w:basedOn w:val="DefaultParagraphFont"/>
    <w:rsid w:val="0069734A"/>
    <w:rPr>
      <w:i/>
      <w:iCs/>
    </w:rPr>
  </w:style>
  <w:style w:type="character" w:styleId="CommentReference">
    <w:name w:val="annotation reference"/>
    <w:basedOn w:val="DefaultParagraphFont"/>
    <w:semiHidden/>
    <w:rsid w:val="0069734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69734A"/>
    <w:rPr>
      <w:sz w:val="20"/>
    </w:rPr>
  </w:style>
  <w:style w:type="paragraph" w:styleId="Caption">
    <w:name w:val="caption"/>
    <w:basedOn w:val="Normal"/>
    <w:next w:val="Normal"/>
    <w:qFormat/>
    <w:rsid w:val="0069734A"/>
    <w:pPr>
      <w:spacing w:before="120" w:after="120"/>
    </w:pPr>
    <w:rPr>
      <w:b/>
      <w:bCs/>
      <w:sz w:val="20"/>
    </w:rPr>
  </w:style>
  <w:style w:type="character" w:styleId="FootnoteReference">
    <w:name w:val="footnote reference"/>
    <w:basedOn w:val="DefaultParagraphFont"/>
    <w:semiHidden/>
    <w:rsid w:val="0069734A"/>
    <w:rPr>
      <w:vertAlign w:val="superscript"/>
    </w:rPr>
  </w:style>
  <w:style w:type="paragraph" w:styleId="FootnoteText">
    <w:name w:val="footnote text"/>
    <w:basedOn w:val="Normal"/>
    <w:semiHidden/>
    <w:rsid w:val="0069734A"/>
    <w:rPr>
      <w:sz w:val="20"/>
    </w:rPr>
  </w:style>
  <w:style w:type="paragraph" w:styleId="List">
    <w:name w:val="List"/>
    <w:basedOn w:val="Normal"/>
    <w:rsid w:val="0069734A"/>
    <w:pPr>
      <w:ind w:left="283" w:hanging="283"/>
    </w:pPr>
  </w:style>
  <w:style w:type="paragraph" w:styleId="List2">
    <w:name w:val="List 2"/>
    <w:basedOn w:val="Normal"/>
    <w:rsid w:val="0069734A"/>
    <w:pPr>
      <w:ind w:left="566" w:hanging="283"/>
    </w:pPr>
  </w:style>
  <w:style w:type="paragraph" w:styleId="List3">
    <w:name w:val="List 3"/>
    <w:basedOn w:val="Normal"/>
    <w:rsid w:val="0069734A"/>
    <w:pPr>
      <w:ind w:left="849" w:hanging="283"/>
    </w:pPr>
  </w:style>
  <w:style w:type="paragraph" w:styleId="List4">
    <w:name w:val="List 4"/>
    <w:basedOn w:val="Normal"/>
    <w:rsid w:val="0069734A"/>
    <w:pPr>
      <w:ind w:left="1132" w:hanging="283"/>
    </w:pPr>
  </w:style>
  <w:style w:type="paragraph" w:styleId="List5">
    <w:name w:val="List 5"/>
    <w:basedOn w:val="Normal"/>
    <w:rsid w:val="0069734A"/>
    <w:pPr>
      <w:ind w:left="1415" w:hanging="283"/>
    </w:pPr>
  </w:style>
  <w:style w:type="paragraph" w:styleId="ListContinue">
    <w:name w:val="List Continue"/>
    <w:basedOn w:val="Normal"/>
    <w:rsid w:val="0069734A"/>
    <w:pPr>
      <w:spacing w:after="120"/>
      <w:ind w:left="283"/>
    </w:pPr>
  </w:style>
  <w:style w:type="paragraph" w:styleId="ListContinue2">
    <w:name w:val="List Continue 2"/>
    <w:basedOn w:val="Normal"/>
    <w:rsid w:val="0069734A"/>
    <w:pPr>
      <w:spacing w:after="120"/>
      <w:ind w:left="566"/>
    </w:pPr>
  </w:style>
  <w:style w:type="paragraph" w:styleId="ListContinue3">
    <w:name w:val="List Continue 3"/>
    <w:basedOn w:val="Normal"/>
    <w:rsid w:val="0069734A"/>
    <w:pPr>
      <w:spacing w:after="120"/>
      <w:ind w:left="849"/>
    </w:pPr>
  </w:style>
  <w:style w:type="paragraph" w:styleId="ListContinue4">
    <w:name w:val="List Continue 4"/>
    <w:basedOn w:val="Normal"/>
    <w:rsid w:val="0069734A"/>
    <w:pPr>
      <w:spacing w:after="120"/>
      <w:ind w:left="1132"/>
    </w:pPr>
  </w:style>
  <w:style w:type="paragraph" w:styleId="ListContinue5">
    <w:name w:val="List Continue 5"/>
    <w:basedOn w:val="Normal"/>
    <w:rsid w:val="0069734A"/>
    <w:pPr>
      <w:spacing w:after="120"/>
      <w:ind w:left="1415"/>
    </w:pPr>
  </w:style>
  <w:style w:type="paragraph" w:styleId="MacroText">
    <w:name w:val="macro"/>
    <w:semiHidden/>
    <w:rsid w:val="0069734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character" w:styleId="FollowedHyperlink">
    <w:name w:val="FollowedHyperlink"/>
    <w:basedOn w:val="DefaultParagraphFont"/>
    <w:rsid w:val="0069734A"/>
    <w:rPr>
      <w:color w:val="800080"/>
      <w:u w:val="single"/>
    </w:rPr>
  </w:style>
  <w:style w:type="paragraph" w:styleId="NoteHeading">
    <w:name w:val="Note Heading"/>
    <w:basedOn w:val="Normal"/>
    <w:next w:val="Normal"/>
    <w:rsid w:val="0069734A"/>
  </w:style>
  <w:style w:type="paragraph" w:styleId="Salutation">
    <w:name w:val="Salutation"/>
    <w:basedOn w:val="Normal"/>
    <w:next w:val="Normal"/>
    <w:rsid w:val="0069734A"/>
  </w:style>
  <w:style w:type="paragraph" w:styleId="NormalWeb">
    <w:name w:val="Normal (Web)"/>
    <w:basedOn w:val="Normal"/>
    <w:uiPriority w:val="99"/>
    <w:rsid w:val="0069734A"/>
    <w:rPr>
      <w:rFonts w:ascii="Times New Roman" w:hAnsi="Times New Roman"/>
      <w:sz w:val="24"/>
      <w:szCs w:val="24"/>
    </w:rPr>
  </w:style>
  <w:style w:type="character" w:styleId="LineNumber">
    <w:name w:val="line number"/>
    <w:basedOn w:val="DefaultParagraphFont"/>
    <w:rsid w:val="0069734A"/>
  </w:style>
  <w:style w:type="character" w:styleId="Strong">
    <w:name w:val="Strong"/>
    <w:basedOn w:val="DefaultParagraphFont"/>
    <w:qFormat/>
    <w:rsid w:val="0069734A"/>
    <w:rPr>
      <w:b/>
      <w:bCs/>
    </w:rPr>
  </w:style>
  <w:style w:type="paragraph" w:styleId="ListNumber">
    <w:name w:val="List Number"/>
    <w:basedOn w:val="Normal"/>
    <w:rsid w:val="0069734A"/>
    <w:pPr>
      <w:numPr>
        <w:numId w:val="6"/>
      </w:numPr>
    </w:pPr>
  </w:style>
  <w:style w:type="paragraph" w:styleId="ListNumber2">
    <w:name w:val="List Number 2"/>
    <w:basedOn w:val="Normal"/>
    <w:rsid w:val="0069734A"/>
    <w:pPr>
      <w:numPr>
        <w:numId w:val="7"/>
      </w:numPr>
    </w:pPr>
  </w:style>
  <w:style w:type="paragraph" w:styleId="ListNumber3">
    <w:name w:val="List Number 3"/>
    <w:basedOn w:val="Normal"/>
    <w:rsid w:val="0069734A"/>
    <w:pPr>
      <w:numPr>
        <w:numId w:val="8"/>
      </w:numPr>
    </w:pPr>
  </w:style>
  <w:style w:type="paragraph" w:styleId="ListNumber4">
    <w:name w:val="List Number 4"/>
    <w:basedOn w:val="Normal"/>
    <w:rsid w:val="0069734A"/>
    <w:pPr>
      <w:numPr>
        <w:numId w:val="9"/>
      </w:numPr>
    </w:pPr>
  </w:style>
  <w:style w:type="paragraph" w:styleId="ListNumber5">
    <w:name w:val="List Number 5"/>
    <w:basedOn w:val="Normal"/>
    <w:rsid w:val="0069734A"/>
    <w:pPr>
      <w:numPr>
        <w:numId w:val="10"/>
      </w:numPr>
    </w:pPr>
  </w:style>
  <w:style w:type="paragraph" w:styleId="BlockText">
    <w:name w:val="Block Text"/>
    <w:basedOn w:val="Normal"/>
    <w:rsid w:val="0069734A"/>
    <w:pPr>
      <w:spacing w:after="120"/>
      <w:ind w:left="1440" w:right="1440"/>
    </w:pPr>
  </w:style>
  <w:style w:type="paragraph" w:styleId="BodyText2">
    <w:name w:val="Body Text 2"/>
    <w:basedOn w:val="Normal"/>
    <w:rsid w:val="0069734A"/>
    <w:pPr>
      <w:spacing w:after="120" w:line="480" w:lineRule="auto"/>
    </w:pPr>
  </w:style>
  <w:style w:type="paragraph" w:styleId="BodyText3">
    <w:name w:val="Body Text 3"/>
    <w:basedOn w:val="Normal"/>
    <w:rsid w:val="0069734A"/>
    <w:pPr>
      <w:spacing w:after="120"/>
    </w:pPr>
    <w:rPr>
      <w:sz w:val="16"/>
      <w:szCs w:val="16"/>
    </w:rPr>
  </w:style>
  <w:style w:type="paragraph" w:styleId="BodyTextIndent">
    <w:name w:val="Body Text Indent"/>
    <w:basedOn w:val="Normal"/>
    <w:rsid w:val="0069734A"/>
    <w:pPr>
      <w:spacing w:after="120"/>
      <w:ind w:left="283"/>
    </w:pPr>
  </w:style>
  <w:style w:type="paragraph" w:styleId="BodyTextIndent2">
    <w:name w:val="Body Text Indent 2"/>
    <w:basedOn w:val="Normal"/>
    <w:rsid w:val="0069734A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69734A"/>
    <w:pPr>
      <w:spacing w:after="120"/>
      <w:ind w:left="283"/>
    </w:pPr>
    <w:rPr>
      <w:sz w:val="16"/>
      <w:szCs w:val="16"/>
    </w:rPr>
  </w:style>
  <w:style w:type="paragraph" w:styleId="BodyTextFirstIndent">
    <w:name w:val="Body Text First Indent"/>
    <w:basedOn w:val="BodyText"/>
    <w:rsid w:val="0069734A"/>
    <w:pPr>
      <w:spacing w:after="120" w:line="240" w:lineRule="auto"/>
      <w:ind w:firstLine="210"/>
      <w:jc w:val="left"/>
    </w:pPr>
    <w:rPr>
      <w:spacing w:val="0"/>
      <w:sz w:val="21"/>
    </w:rPr>
  </w:style>
  <w:style w:type="paragraph" w:styleId="BodyTextFirstIndent2">
    <w:name w:val="Body Text First Indent 2"/>
    <w:basedOn w:val="BodyTextIndent"/>
    <w:rsid w:val="0069734A"/>
    <w:pPr>
      <w:ind w:firstLine="210"/>
    </w:pPr>
  </w:style>
  <w:style w:type="paragraph" w:styleId="TableofAuthorities">
    <w:name w:val="table of authorities"/>
    <w:basedOn w:val="Normal"/>
    <w:next w:val="Normal"/>
    <w:semiHidden/>
    <w:rsid w:val="0069734A"/>
    <w:pPr>
      <w:ind w:left="210" w:hanging="210"/>
    </w:pPr>
  </w:style>
  <w:style w:type="paragraph" w:styleId="Index1">
    <w:name w:val="index 1"/>
    <w:basedOn w:val="Normal"/>
    <w:next w:val="Normal"/>
    <w:autoRedefine/>
    <w:semiHidden/>
    <w:rsid w:val="0069734A"/>
    <w:pPr>
      <w:ind w:left="210" w:hanging="210"/>
    </w:pPr>
  </w:style>
  <w:style w:type="paragraph" w:styleId="Index2">
    <w:name w:val="index 2"/>
    <w:basedOn w:val="Normal"/>
    <w:next w:val="Normal"/>
    <w:autoRedefine/>
    <w:semiHidden/>
    <w:rsid w:val="0069734A"/>
    <w:pPr>
      <w:ind w:left="420" w:hanging="210"/>
    </w:pPr>
  </w:style>
  <w:style w:type="paragraph" w:styleId="Index3">
    <w:name w:val="index 3"/>
    <w:basedOn w:val="Normal"/>
    <w:next w:val="Normal"/>
    <w:autoRedefine/>
    <w:semiHidden/>
    <w:rsid w:val="0069734A"/>
    <w:pPr>
      <w:ind w:left="630" w:hanging="210"/>
    </w:pPr>
  </w:style>
  <w:style w:type="paragraph" w:styleId="Index4">
    <w:name w:val="index 4"/>
    <w:basedOn w:val="Normal"/>
    <w:next w:val="Normal"/>
    <w:autoRedefine/>
    <w:semiHidden/>
    <w:rsid w:val="0069734A"/>
    <w:pPr>
      <w:ind w:left="840" w:hanging="210"/>
    </w:pPr>
  </w:style>
  <w:style w:type="paragraph" w:styleId="Index5">
    <w:name w:val="index 5"/>
    <w:basedOn w:val="Normal"/>
    <w:next w:val="Normal"/>
    <w:autoRedefine/>
    <w:semiHidden/>
    <w:rsid w:val="0069734A"/>
    <w:pPr>
      <w:ind w:left="1050" w:hanging="210"/>
    </w:pPr>
  </w:style>
  <w:style w:type="paragraph" w:styleId="Index6">
    <w:name w:val="index 6"/>
    <w:basedOn w:val="Normal"/>
    <w:next w:val="Normal"/>
    <w:autoRedefine/>
    <w:semiHidden/>
    <w:rsid w:val="0069734A"/>
    <w:pPr>
      <w:ind w:left="1260" w:hanging="210"/>
    </w:pPr>
  </w:style>
  <w:style w:type="paragraph" w:styleId="Index7">
    <w:name w:val="index 7"/>
    <w:basedOn w:val="Normal"/>
    <w:next w:val="Normal"/>
    <w:autoRedefine/>
    <w:semiHidden/>
    <w:rsid w:val="0069734A"/>
    <w:pPr>
      <w:ind w:left="1470" w:hanging="210"/>
    </w:pPr>
  </w:style>
  <w:style w:type="paragraph" w:styleId="Index8">
    <w:name w:val="index 8"/>
    <w:basedOn w:val="Normal"/>
    <w:next w:val="Normal"/>
    <w:autoRedefine/>
    <w:semiHidden/>
    <w:rsid w:val="0069734A"/>
    <w:pPr>
      <w:ind w:left="1680" w:hanging="210"/>
    </w:pPr>
  </w:style>
  <w:style w:type="paragraph" w:styleId="Index9">
    <w:name w:val="index 9"/>
    <w:basedOn w:val="Normal"/>
    <w:next w:val="Normal"/>
    <w:autoRedefine/>
    <w:semiHidden/>
    <w:rsid w:val="0069734A"/>
    <w:pPr>
      <w:ind w:left="1890" w:hanging="210"/>
    </w:pPr>
  </w:style>
  <w:style w:type="paragraph" w:styleId="IndexHeading">
    <w:name w:val="index heading"/>
    <w:basedOn w:val="Normal"/>
    <w:next w:val="Index1"/>
    <w:semiHidden/>
    <w:rsid w:val="0069734A"/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semiHidden/>
    <w:rsid w:val="0069734A"/>
  </w:style>
  <w:style w:type="paragraph" w:styleId="TOC2">
    <w:name w:val="toc 2"/>
    <w:basedOn w:val="Normal"/>
    <w:next w:val="Normal"/>
    <w:autoRedefine/>
    <w:semiHidden/>
    <w:rsid w:val="0069734A"/>
    <w:pPr>
      <w:ind w:left="210"/>
    </w:pPr>
  </w:style>
  <w:style w:type="paragraph" w:styleId="TOC3">
    <w:name w:val="toc 3"/>
    <w:basedOn w:val="Normal"/>
    <w:next w:val="Normal"/>
    <w:autoRedefine/>
    <w:semiHidden/>
    <w:rsid w:val="0069734A"/>
    <w:pPr>
      <w:ind w:left="420"/>
    </w:pPr>
  </w:style>
  <w:style w:type="paragraph" w:styleId="TOC4">
    <w:name w:val="toc 4"/>
    <w:basedOn w:val="Normal"/>
    <w:next w:val="Normal"/>
    <w:autoRedefine/>
    <w:semiHidden/>
    <w:rsid w:val="0069734A"/>
    <w:pPr>
      <w:ind w:left="630"/>
    </w:pPr>
  </w:style>
  <w:style w:type="paragraph" w:styleId="TOC5">
    <w:name w:val="toc 5"/>
    <w:basedOn w:val="Normal"/>
    <w:next w:val="Normal"/>
    <w:autoRedefine/>
    <w:semiHidden/>
    <w:rsid w:val="0069734A"/>
    <w:pPr>
      <w:ind w:left="840"/>
    </w:pPr>
  </w:style>
  <w:style w:type="paragraph" w:styleId="TOC6">
    <w:name w:val="toc 6"/>
    <w:basedOn w:val="Normal"/>
    <w:next w:val="Normal"/>
    <w:autoRedefine/>
    <w:semiHidden/>
    <w:rsid w:val="0069734A"/>
    <w:pPr>
      <w:ind w:left="1050"/>
    </w:pPr>
  </w:style>
  <w:style w:type="paragraph" w:styleId="TOC7">
    <w:name w:val="toc 7"/>
    <w:basedOn w:val="Normal"/>
    <w:next w:val="Normal"/>
    <w:autoRedefine/>
    <w:semiHidden/>
    <w:rsid w:val="0069734A"/>
    <w:pPr>
      <w:ind w:left="1260"/>
    </w:pPr>
  </w:style>
  <w:style w:type="paragraph" w:styleId="TOC8">
    <w:name w:val="toc 8"/>
    <w:basedOn w:val="Normal"/>
    <w:next w:val="Normal"/>
    <w:autoRedefine/>
    <w:semiHidden/>
    <w:rsid w:val="0069734A"/>
    <w:pPr>
      <w:ind w:left="1470"/>
    </w:pPr>
  </w:style>
  <w:style w:type="paragraph" w:styleId="TOC9">
    <w:name w:val="toc 9"/>
    <w:basedOn w:val="Normal"/>
    <w:next w:val="Normal"/>
    <w:autoRedefine/>
    <w:semiHidden/>
    <w:rsid w:val="0069734A"/>
    <w:pPr>
      <w:ind w:left="1680"/>
    </w:pPr>
  </w:style>
  <w:style w:type="paragraph" w:styleId="TOAHeading">
    <w:name w:val="toa heading"/>
    <w:basedOn w:val="Normal"/>
    <w:next w:val="Normal"/>
    <w:semiHidden/>
    <w:rsid w:val="0069734A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EndnoteText">
    <w:name w:val="endnote text"/>
    <w:basedOn w:val="Normal"/>
    <w:semiHidden/>
    <w:rsid w:val="0069734A"/>
    <w:rPr>
      <w:sz w:val="20"/>
    </w:rPr>
  </w:style>
  <w:style w:type="character" w:styleId="EndnoteReference">
    <w:name w:val="endnote reference"/>
    <w:basedOn w:val="DefaultParagraphFont"/>
    <w:semiHidden/>
    <w:rsid w:val="0069734A"/>
    <w:rPr>
      <w:vertAlign w:val="superscript"/>
    </w:rPr>
  </w:style>
  <w:style w:type="paragraph" w:customStyle="1" w:styleId="Nvbelscmben">
    <w:name w:val="Név belső címben"/>
    <w:basedOn w:val="Normal"/>
    <w:next w:val="Normal"/>
    <w:rsid w:val="0069734A"/>
    <w:pPr>
      <w:spacing w:before="220" w:line="240" w:lineRule="atLeast"/>
      <w:jc w:val="both"/>
    </w:pPr>
    <w:rPr>
      <w:kern w:val="18"/>
      <w:sz w:val="20"/>
    </w:rPr>
  </w:style>
  <w:style w:type="paragraph" w:styleId="BalloonText">
    <w:name w:val="Balloon Text"/>
    <w:basedOn w:val="Normal"/>
    <w:rsid w:val="0069734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DefaultParagraphFont"/>
    <w:rsid w:val="0069734A"/>
    <w:rPr>
      <w:rFonts w:ascii="Tahoma" w:hAnsi="Tahoma" w:cs="Tahoma"/>
      <w:sz w:val="16"/>
      <w:szCs w:val="16"/>
      <w:lang w:eastAsia="en-US"/>
    </w:rPr>
  </w:style>
  <w:style w:type="character" w:customStyle="1" w:styleId="st">
    <w:name w:val="st"/>
    <w:basedOn w:val="DefaultParagraphFont"/>
    <w:rsid w:val="00730C56"/>
  </w:style>
  <w:style w:type="paragraph" w:styleId="CommentSubject">
    <w:name w:val="annotation subject"/>
    <w:basedOn w:val="CommentText"/>
    <w:next w:val="CommentText"/>
    <w:link w:val="CommentSubjectChar"/>
    <w:rsid w:val="00C764D5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C764D5"/>
    <w:rPr>
      <w:rFonts w:ascii="Garamond" w:hAnsi="Garamond"/>
      <w:lang w:eastAsia="en-US"/>
    </w:rPr>
  </w:style>
  <w:style w:type="character" w:customStyle="1" w:styleId="CommentSubjectChar">
    <w:name w:val="Comment Subject Char"/>
    <w:basedOn w:val="CommentTextChar"/>
    <w:link w:val="CommentSubject"/>
    <w:rsid w:val="00C764D5"/>
    <w:rPr>
      <w:rFonts w:ascii="Garamond" w:hAnsi="Garamond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7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ocika\Dokumentumok\%20%20%20%20%20Lev&#233;lsabl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8E0D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     Levélsablon</Template>
  <TotalTime>53</TotalTime>
  <Pages>1</Pages>
  <Words>1026</Words>
  <Characters>7087</Characters>
  <Application>Microsoft Office Word</Application>
  <DocSecurity>0</DocSecurity>
  <PresentationFormat/>
  <Lines>59</Lines>
  <Paragraphs>16</Paragraphs>
  <Slides>0</Slides>
  <Notes>0</Notes>
  <HiddenSlides>0</HiddenSlides>
  <MMClips>0</MMClip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>beszámoló</vt:lpstr>
      <vt:lpstr>Levélsablon</vt:lpstr>
    </vt:vector>
  </TitlesOfParts>
  <Company/>
  <LinksUpToDate>false</LinksUpToDate>
  <CharactersWithSpaces>8097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beszámoló</dc:title>
  <dc:creator>eszk</dc:creator>
  <cp:lastModifiedBy>amilo</cp:lastModifiedBy>
  <cp:revision>12</cp:revision>
  <cp:lastPrinted>2007-11-04T16:14:00Z</cp:lastPrinted>
  <dcterms:created xsi:type="dcterms:W3CDTF">2012-03-27T21:08:00Z</dcterms:created>
  <dcterms:modified xsi:type="dcterms:W3CDTF">2012-04-01T08:39:00Z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efaultLanguage">
    <vt:bool>true</vt:bool>
  </property>
  <property fmtid="{D5CDD505-2E9C-101B-9397-08002B2CF9AE}" pid="3" name="Version">
    <vt:i4>99022200</vt:i4>
  </property>
  <property fmtid="{D5CDD505-2E9C-101B-9397-08002B2CF9AE}" pid="4" name="LCID">
    <vt:i4>1038</vt:i4>
  </property>
</Properties>
</file>